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2" w:rsidRPr="00B84A92" w:rsidRDefault="00B84A92" w:rsidP="00B84A92">
      <w:pPr>
        <w:keepNext/>
        <w:jc w:val="right"/>
        <w:outlineLvl w:val="2"/>
        <w:rPr>
          <w:rFonts w:ascii="Bookman Old Style" w:hAnsi="Bookman Old Style"/>
          <w:b/>
          <w:sz w:val="44"/>
        </w:rPr>
      </w:pPr>
      <w:r w:rsidRPr="00B84A92">
        <w:rPr>
          <w:rFonts w:ascii="Bookman Old Style" w:hAnsi="Bookman Old Style"/>
          <w:b/>
          <w:sz w:val="44"/>
        </w:rPr>
        <w:t>проект</w:t>
      </w:r>
    </w:p>
    <w:p w:rsidR="00C42EFE" w:rsidRDefault="007E1962">
      <w:pPr>
        <w:keepNext/>
        <w:jc w:val="center"/>
        <w:outlineLvl w:val="2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Собрание представителей сельского поселения Денискино</w:t>
      </w:r>
    </w:p>
    <w:p w:rsidR="00C42EFE" w:rsidRDefault="007E1962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C42EFE" w:rsidRDefault="007E1962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C42EFE" w:rsidRDefault="007E19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_________________________________________</w:t>
      </w:r>
    </w:p>
    <w:p w:rsidR="00C42EFE" w:rsidRDefault="007E19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Денискино</w:t>
      </w:r>
      <w:proofErr w:type="gramEnd"/>
      <w:r>
        <w:rPr>
          <w:rFonts w:ascii="Times New Roman" w:hAnsi="Times New Roman"/>
          <w:sz w:val="20"/>
        </w:rPr>
        <w:t>, ул. Кирова, д. 46А</w:t>
      </w:r>
    </w:p>
    <w:p w:rsidR="00C42EFE" w:rsidRDefault="007E19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8(846)52-34-1-80</w:t>
      </w:r>
    </w:p>
    <w:p w:rsidR="00C42EFE" w:rsidRDefault="00C42EFE">
      <w:pPr>
        <w:keepNext/>
        <w:outlineLvl w:val="6"/>
        <w:rPr>
          <w:rFonts w:ascii="Times New Roman" w:hAnsi="Times New Roman"/>
          <w:b/>
          <w:sz w:val="28"/>
        </w:rPr>
      </w:pPr>
    </w:p>
    <w:p w:rsidR="00C42EFE" w:rsidRDefault="00B84A92">
      <w:pPr>
        <w:keepNext/>
        <w:jc w:val="center"/>
        <w:outlineLvl w:val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 №</w:t>
      </w:r>
    </w:p>
    <w:p w:rsidR="004058C1" w:rsidRPr="004058C1" w:rsidRDefault="004058C1">
      <w:pPr>
        <w:keepNext/>
        <w:jc w:val="center"/>
        <w:outlineLvl w:val="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</w:t>
      </w:r>
      <w:r w:rsidRPr="004058C1">
        <w:rPr>
          <w:rFonts w:ascii="Times New Roman" w:hAnsi="Times New Roman"/>
          <w:sz w:val="28"/>
        </w:rPr>
        <w:t xml:space="preserve">от </w:t>
      </w:r>
      <w:r w:rsidR="00B84A92">
        <w:rPr>
          <w:rFonts w:ascii="Times New Roman" w:hAnsi="Times New Roman"/>
          <w:sz w:val="28"/>
        </w:rPr>
        <w:t xml:space="preserve">                     </w:t>
      </w:r>
      <w:r w:rsidRPr="004058C1">
        <w:rPr>
          <w:rFonts w:ascii="Times New Roman" w:hAnsi="Times New Roman"/>
          <w:sz w:val="28"/>
        </w:rPr>
        <w:t>2022</w:t>
      </w:r>
    </w:p>
    <w:tbl>
      <w:tblPr>
        <w:tblW w:w="15285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  <w:gridCol w:w="5070"/>
      </w:tblGrid>
      <w:tr w:rsidR="004058C1" w:rsidRPr="004058C1" w:rsidTr="00D82AD9">
        <w:trPr>
          <w:trHeight w:val="3180"/>
        </w:trPr>
        <w:tc>
          <w:tcPr>
            <w:tcW w:w="10215" w:type="dxa"/>
            <w:shd w:val="clear" w:color="auto" w:fill="auto"/>
          </w:tcPr>
          <w:p w:rsidR="004058C1" w:rsidRPr="004058C1" w:rsidRDefault="004058C1" w:rsidP="004058C1">
            <w:pPr>
              <w:widowControl w:val="0"/>
              <w:suppressAutoHyphens/>
              <w:rPr>
                <w:rFonts w:ascii="Times New Roman" w:hAnsi="Times New Roman" w:cs="Tahoma"/>
                <w:b/>
                <w:color w:val="auto"/>
                <w:sz w:val="28"/>
                <w:szCs w:val="28"/>
                <w:lang w:eastAsia="en-US"/>
              </w:rPr>
            </w:pPr>
          </w:p>
          <w:p w:rsidR="004058C1" w:rsidRPr="004058C1" w:rsidRDefault="004058C1" w:rsidP="004058C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4058C1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О применении мер ответственности  к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Главе сельского поселения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Денискино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058C1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муниципального района Шенталинский Самарской области,</w:t>
            </w:r>
          </w:p>
          <w:p w:rsidR="004058C1" w:rsidRPr="004058C1" w:rsidRDefault="004058C1" w:rsidP="004058C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058C1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представившим недостоверные или неполные сведения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  <w:p w:rsidR="004058C1" w:rsidRPr="004058C1" w:rsidRDefault="004058C1" w:rsidP="004058C1">
            <w:pPr>
              <w:rPr>
                <w:rFonts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070" w:type="dxa"/>
            <w:shd w:val="clear" w:color="auto" w:fill="auto"/>
          </w:tcPr>
          <w:p w:rsidR="004058C1" w:rsidRPr="004058C1" w:rsidRDefault="004058C1" w:rsidP="004058C1">
            <w:pPr>
              <w:widowControl w:val="0"/>
              <w:suppressAutoHyphens/>
              <w:snapToGrid w:val="0"/>
              <w:jc w:val="right"/>
              <w:rPr>
                <w:rFonts w:ascii="Times New Roman" w:hAnsi="Times New Roman" w:cs="Tahoma"/>
                <w:color w:val="auto"/>
                <w:sz w:val="28"/>
                <w:szCs w:val="28"/>
                <w:lang w:eastAsia="en-US"/>
              </w:rPr>
            </w:pPr>
          </w:p>
          <w:p w:rsidR="004058C1" w:rsidRPr="004058C1" w:rsidRDefault="004058C1" w:rsidP="004058C1">
            <w:pPr>
              <w:widowControl w:val="0"/>
              <w:suppressAutoHyphens/>
              <w:snapToGrid w:val="0"/>
              <w:jc w:val="right"/>
              <w:rPr>
                <w:rFonts w:ascii="Times New Roman" w:hAnsi="Times New Roman" w:cs="Tahoma"/>
                <w:color w:val="auto"/>
                <w:sz w:val="28"/>
                <w:szCs w:val="28"/>
                <w:lang w:eastAsia="en-US"/>
              </w:rPr>
            </w:pPr>
          </w:p>
          <w:p w:rsidR="004058C1" w:rsidRPr="004058C1" w:rsidRDefault="004058C1" w:rsidP="004058C1">
            <w:pPr>
              <w:widowControl w:val="0"/>
              <w:suppressAutoHyphens/>
              <w:jc w:val="center"/>
              <w:rPr>
                <w:rFonts w:ascii="Times New Roman" w:hAnsi="Times New Roman" w:cs="Tahoma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058C1" w:rsidRPr="004058C1" w:rsidRDefault="004058C1" w:rsidP="004058C1">
      <w:p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bCs/>
          <w:color w:val="auto"/>
          <w:sz w:val="28"/>
          <w:szCs w:val="28"/>
        </w:rPr>
        <w:t xml:space="preserve">        </w:t>
      </w:r>
      <w:proofErr w:type="gramStart"/>
      <w:r w:rsidRPr="004058C1">
        <w:rPr>
          <w:rFonts w:ascii="Times New Roman" w:hAnsi="Times New Roman"/>
          <w:bCs/>
          <w:color w:val="auto"/>
          <w:sz w:val="28"/>
          <w:szCs w:val="28"/>
        </w:rPr>
        <w:t>30.11.2022г. в Собрание представителей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Денискино</w:t>
      </w:r>
      <w:r w:rsidRPr="004058C1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Шенталинский Самарской области поступило  представление прокуратуры </w:t>
      </w:r>
      <w:proofErr w:type="spellStart"/>
      <w:r w:rsidRPr="004058C1">
        <w:rPr>
          <w:rFonts w:ascii="Times New Roman" w:hAnsi="Times New Roman"/>
          <w:bCs/>
          <w:color w:val="auto"/>
          <w:sz w:val="28"/>
          <w:szCs w:val="28"/>
        </w:rPr>
        <w:t>Шенталинского</w:t>
      </w:r>
      <w:proofErr w:type="spellEnd"/>
      <w:r w:rsidRPr="004058C1">
        <w:rPr>
          <w:rFonts w:ascii="Times New Roman" w:hAnsi="Times New Roman"/>
          <w:bCs/>
          <w:color w:val="auto"/>
          <w:sz w:val="28"/>
          <w:szCs w:val="28"/>
        </w:rPr>
        <w:t xml:space="preserve"> района Самарской области от 30.11.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2022 г. № 86-03-2022/506-22-246 </w:t>
      </w:r>
      <w:r w:rsidRPr="004058C1">
        <w:rPr>
          <w:rFonts w:ascii="Times New Roman" w:hAnsi="Times New Roman"/>
          <w:bCs/>
          <w:color w:val="auto"/>
          <w:sz w:val="28"/>
          <w:szCs w:val="28"/>
        </w:rPr>
        <w:t xml:space="preserve"> об устранении нарушений законодательства о противодействии коррупции, в котором указано то, что Главой сель</w:t>
      </w:r>
      <w:r>
        <w:rPr>
          <w:rFonts w:ascii="Times New Roman" w:hAnsi="Times New Roman"/>
          <w:bCs/>
          <w:color w:val="auto"/>
          <w:sz w:val="28"/>
          <w:szCs w:val="28"/>
        </w:rPr>
        <w:t>ского поселения Денискино</w:t>
      </w:r>
      <w:r w:rsidRPr="004058C1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Шенталинский Самарской области  при предоставлении сведений  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о своих доходах, расходах, об имуществе и обязательствах имущественного характера, а</w:t>
      </w:r>
      <w:proofErr w:type="gramEnd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 за период с 01.01.2021 по 31.12.2021 были отражены недостоверные сведения:</w:t>
      </w:r>
    </w:p>
    <w:p w:rsidR="004058C1" w:rsidRPr="004058C1" w:rsidRDefault="004058C1" w:rsidP="004058C1">
      <w:p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не отражены банковские счета  ПАО «ВТБ» от 04.09.2014, 10.07.2014,    16.11.2014,16.11.2014, 05.09.2014.ПАО «Сбербанк» 07.06.2021, АО «Банк СОЮЗ» 19.01.2018;</w:t>
      </w:r>
    </w:p>
    <w:p w:rsidR="004058C1" w:rsidRPr="004058C1" w:rsidRDefault="004058C1" w:rsidP="004058C1">
      <w:pPr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 не отражены:   легковой </w:t>
      </w:r>
      <w:proofErr w:type="spellStart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автом</w:t>
      </w:r>
      <w:proofErr w:type="spellEnd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.  Опель Астра, Прицеп КМЗ8136.</w:t>
      </w:r>
    </w:p>
    <w:p w:rsidR="004058C1" w:rsidRPr="004058C1" w:rsidRDefault="004058C1" w:rsidP="004058C1">
      <w:pPr>
        <w:jc w:val="both"/>
        <w:rPr>
          <w:rFonts w:ascii="Times New Roman" w:hAnsi="Times New Roman"/>
          <w:spacing w:val="-8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</w:t>
      </w:r>
      <w:r w:rsidRPr="004058C1">
        <w:rPr>
          <w:rFonts w:ascii="Times New Roman" w:hAnsi="Times New Roman"/>
          <w:bCs/>
          <w:color w:val="auto"/>
          <w:sz w:val="28"/>
          <w:szCs w:val="28"/>
        </w:rPr>
        <w:t xml:space="preserve"> Главой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 Денискино</w:t>
      </w:r>
      <w:r w:rsidRPr="004058C1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Шенталинский Самарской области была предоставлена объяснительная, о том, что </w:t>
      </w:r>
      <w:r w:rsidRPr="004058C1">
        <w:rPr>
          <w:rFonts w:ascii="Times New Roman" w:hAnsi="Times New Roman"/>
          <w:spacing w:val="-8"/>
          <w:sz w:val="28"/>
          <w:szCs w:val="28"/>
          <w:shd w:val="clear" w:color="auto" w:fill="FFFFFF"/>
          <w:lang w:eastAsia="en-US"/>
        </w:rPr>
        <w:t xml:space="preserve">Согласно справки ПАО «Банк ВТБ» от 15.12.2022 </w:t>
      </w:r>
      <w:proofErr w:type="gramStart"/>
      <w:r w:rsidRPr="004058C1">
        <w:rPr>
          <w:rFonts w:ascii="Times New Roman" w:hAnsi="Times New Roman"/>
          <w:spacing w:val="-8"/>
          <w:sz w:val="28"/>
          <w:szCs w:val="28"/>
          <w:shd w:val="clear" w:color="auto" w:fill="FFFFFF"/>
          <w:lang w:eastAsia="en-US"/>
        </w:rPr>
        <w:t>доходы</w:t>
      </w:r>
      <w:proofErr w:type="gramEnd"/>
      <w:r w:rsidRPr="004058C1">
        <w:rPr>
          <w:rFonts w:ascii="Times New Roman" w:hAnsi="Times New Roman"/>
          <w:spacing w:val="-8"/>
          <w:sz w:val="28"/>
          <w:szCs w:val="28"/>
          <w:shd w:val="clear" w:color="auto" w:fill="FFFFFF"/>
          <w:lang w:eastAsia="en-US"/>
        </w:rPr>
        <w:t xml:space="preserve"> выплаченные по указанным счетам отсутствуют.</w:t>
      </w:r>
    </w:p>
    <w:p w:rsidR="004058C1" w:rsidRPr="004058C1" w:rsidRDefault="004058C1" w:rsidP="004058C1">
      <w:pPr>
        <w:jc w:val="both"/>
        <w:rPr>
          <w:rFonts w:ascii="Times New Roman" w:hAnsi="Times New Roman"/>
          <w:spacing w:val="-8"/>
          <w:sz w:val="28"/>
          <w:szCs w:val="28"/>
          <w:shd w:val="clear" w:color="auto" w:fill="FFFFFF"/>
          <w:lang w:eastAsia="en-US"/>
        </w:rPr>
      </w:pPr>
      <w:r w:rsidRPr="004058C1">
        <w:rPr>
          <w:rFonts w:ascii="Times New Roman" w:hAnsi="Times New Roman"/>
          <w:spacing w:val="-8"/>
          <w:sz w:val="28"/>
          <w:szCs w:val="28"/>
          <w:shd w:val="clear" w:color="auto" w:fill="FFFFFF"/>
          <w:lang w:eastAsia="en-US"/>
        </w:rPr>
        <w:t xml:space="preserve">          Согласно выписке из лицевого счета  АО «Банк СОЮЗ» №40817810590089003743 открытый 19.01.2018 г. остаток на счете  0, движения по счету 0;</w:t>
      </w:r>
    </w:p>
    <w:p w:rsidR="004058C1" w:rsidRPr="004058C1" w:rsidRDefault="004058C1" w:rsidP="004058C1">
      <w:pPr>
        <w:jc w:val="both"/>
        <w:rPr>
          <w:rFonts w:ascii="Times New Roman" w:hAnsi="Times New Roman"/>
          <w:color w:val="auto"/>
          <w:spacing w:val="-8"/>
          <w:sz w:val="28"/>
          <w:szCs w:val="28"/>
          <w:shd w:val="clear" w:color="auto" w:fill="FFFFFF"/>
          <w:lang w:eastAsia="en-US"/>
        </w:rPr>
      </w:pPr>
      <w:r w:rsidRPr="004058C1">
        <w:rPr>
          <w:rFonts w:ascii="Times New Roman" w:hAnsi="Times New Roman"/>
          <w:color w:val="auto"/>
          <w:spacing w:val="-8"/>
          <w:sz w:val="28"/>
          <w:szCs w:val="28"/>
          <w:shd w:val="clear" w:color="auto" w:fill="FFFFFF"/>
          <w:lang w:eastAsia="en-US"/>
        </w:rPr>
        <w:t xml:space="preserve">          Согласно выписке из лицевого счета  ПАО «Сбербанк России» от 20.12.2022 №40817810154409199141 открытого 07.06.2021 остаток по счету составил 3643 рубля 01 копейка, выплачено доходов 0.</w:t>
      </w:r>
    </w:p>
    <w:p w:rsidR="004058C1" w:rsidRPr="004058C1" w:rsidRDefault="004058C1" w:rsidP="004058C1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spacing w:val="-8"/>
          <w:sz w:val="28"/>
          <w:szCs w:val="28"/>
          <w:shd w:val="clear" w:color="auto" w:fill="FFFFFF"/>
          <w:lang w:eastAsia="en-US"/>
        </w:rPr>
        <w:lastRenderedPageBreak/>
        <w:t xml:space="preserve">           Данные ошибки допущены, в связи с тем, что на момент предоставления декларации у него не было на руках выписок с банковских счетов (распечаток), что и привело к искажению данных. Выписки были получены более поздним числом. Какого-либо умысла о сокрытии своих доходов у него не имелось, так как доходы по данным банковским счетам не имеются, допущена элементарная забывчивость.</w:t>
      </w:r>
    </w:p>
    <w:p w:rsidR="004058C1" w:rsidRPr="004058C1" w:rsidRDefault="004058C1" w:rsidP="004058C1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В подразделе 3.2 «Транспортные средства» им не отражены в декларации: легковой автомобиль марки Опель Астра,  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прицеп КМЗ8136 1995 года выпуска.</w:t>
      </w:r>
    </w:p>
    <w:p w:rsidR="004058C1" w:rsidRPr="004058C1" w:rsidRDefault="004058C1" w:rsidP="004058C1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   Согласно справке ОМВД России по </w:t>
      </w:r>
      <w:proofErr w:type="spellStart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Исаклинскому</w:t>
      </w:r>
      <w:proofErr w:type="spellEnd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району от 20.12.2022 б/н  и карточке учета  транспортных средств  на 13.12.2022 за ним числится Прицеп КМЗ8136 1995 года выпуска, стоимостью 1500 рублей.</w:t>
      </w:r>
    </w:p>
    <w:p w:rsidR="004058C1" w:rsidRPr="004058C1" w:rsidRDefault="004058C1" w:rsidP="004058C1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Сведения по прицепу КМЗ8136 1995 не указаны  </w:t>
      </w:r>
      <w:r w:rsidRPr="004058C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из-за невнимательности, но при этом он не имел никаких намерений предоставлять недостоверные сведения.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 </w:t>
      </w:r>
    </w:p>
    <w:p w:rsidR="004058C1" w:rsidRPr="004058C1" w:rsidRDefault="004058C1" w:rsidP="004058C1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4058C1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 xml:space="preserve">      </w:t>
      </w:r>
      <w:r w:rsidRPr="004058C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Обязуется  впредь не допускать подобные нарушения.</w:t>
      </w:r>
    </w:p>
    <w:p w:rsidR="004058C1" w:rsidRPr="004058C1" w:rsidRDefault="004058C1" w:rsidP="004058C1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color w:val="auto"/>
          <w:sz w:val="28"/>
          <w:szCs w:val="28"/>
        </w:rPr>
        <w:t xml:space="preserve">          </w:t>
      </w:r>
      <w:proofErr w:type="gramStart"/>
      <w:r w:rsidRPr="004058C1">
        <w:rPr>
          <w:rFonts w:ascii="Times New Roman" w:hAnsi="Times New Roman"/>
          <w:color w:val="auto"/>
          <w:sz w:val="28"/>
          <w:szCs w:val="28"/>
        </w:rPr>
        <w:t>В соответствии с Федеральным законом от 25.12.2008 № 273-ФЗ «О противодействии коррупции», Законом Самарской области  от 10.03.2009 №23-ГД «О противодействии коррупции в Самарской области», решение Собрания предста</w:t>
      </w:r>
      <w:r>
        <w:rPr>
          <w:rFonts w:ascii="Times New Roman" w:hAnsi="Times New Roman"/>
          <w:color w:val="auto"/>
          <w:sz w:val="28"/>
          <w:szCs w:val="28"/>
        </w:rPr>
        <w:t>вителей сельского поселения Денискино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</w:t>
      </w:r>
      <w:r w:rsidR="00E459AF">
        <w:rPr>
          <w:rFonts w:ascii="Times New Roman" w:hAnsi="Times New Roman"/>
          <w:color w:val="auto"/>
          <w:sz w:val="28"/>
          <w:szCs w:val="28"/>
        </w:rPr>
        <w:t>марской области от 20.06.2020</w:t>
      </w:r>
      <w:r>
        <w:rPr>
          <w:rFonts w:ascii="Times New Roman" w:hAnsi="Times New Roman"/>
          <w:color w:val="auto"/>
          <w:sz w:val="28"/>
          <w:szCs w:val="28"/>
        </w:rPr>
        <w:t>г. № 199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 «Об утверждении Порядка  принятия решения  о применении мер ответственности к депутату, выборному должностному лицу  местного самоуправления, 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представившим  недостоверные или неполные сведения  о</w:t>
      </w:r>
      <w:proofErr w:type="gramEnd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</w:t>
      </w:r>
      <w:r w:rsidRPr="004058C1">
        <w:rPr>
          <w:rFonts w:ascii="Times New Roman" w:hAnsi="Times New Roman"/>
          <w:color w:val="auto"/>
          <w:sz w:val="28"/>
          <w:szCs w:val="28"/>
        </w:rPr>
        <w:t>рассмотрев объяснения Главы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Денискино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от 20.</w:t>
      </w:r>
      <w:r w:rsidRPr="004058C1">
        <w:rPr>
          <w:rFonts w:ascii="Times New Roman" w:hAnsi="Times New Roman"/>
          <w:color w:val="auto"/>
          <w:sz w:val="28"/>
          <w:szCs w:val="28"/>
        </w:rPr>
        <w:t>12.2022 г., заслушав Главу сельс</w:t>
      </w:r>
      <w:r>
        <w:rPr>
          <w:rFonts w:ascii="Times New Roman" w:hAnsi="Times New Roman"/>
          <w:color w:val="auto"/>
          <w:sz w:val="28"/>
          <w:szCs w:val="28"/>
        </w:rPr>
        <w:t xml:space="preserve">кого поселения Денискино 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Шенталинский Самарской области,  руководствуясь 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п.3</w:t>
      </w:r>
      <w:proofErr w:type="gramEnd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приложения № 1примерный перечень  ситуаций, которые могут быть расценены как значительные проступки, влекущие увольнение государственного (муниципального) служащего в связи с утратой доверия к Методическим рекомендациям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коррупции, утвержденным  министерством труда и социальной защиты Российской Федерации 13.11.2015</w:t>
      </w:r>
      <w:proofErr w:type="gramEnd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г.      № 18-2/10/П-7073 (далее Методические рекомендации) ситуация, расценивается как значительная при указании служащим недостоверных сведений о доходах (величина ошибки более 20% от размера общего дохода служащего и членов его семьи в год.</w:t>
      </w:r>
      <w:proofErr w:type="gramEnd"/>
    </w:p>
    <w:p w:rsidR="004058C1" w:rsidRPr="004058C1" w:rsidRDefault="004058C1" w:rsidP="004058C1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</w:t>
      </w:r>
      <w:proofErr w:type="gramStart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Согласно справок сведения о доходах, расходах, об имуществе и обязательствах имущественного характера за 2021 год, представленных Главой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сельского поселения Денискино 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муниципального района Шенталинский Самарской области  общий доход семьи составил сумму в размере 320016 рублей 61копейка, 20%  от размера общего дохода служащего и членов его семьи в год составил 64003 рубля 32 копейки.</w:t>
      </w:r>
      <w:proofErr w:type="gramEnd"/>
    </w:p>
    <w:p w:rsidR="004058C1" w:rsidRPr="004058C1" w:rsidRDefault="004058C1" w:rsidP="004058C1">
      <w:pPr>
        <w:shd w:val="clear" w:color="auto" w:fill="FFFFFF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 xml:space="preserve">       </w:t>
      </w:r>
      <w:proofErr w:type="gramStart"/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>Величина ошибки  1500 рублей не превысила 20% величины общего дохода семьи в год, ситуация согласно указанным выше Методическим рекомендациям расценивается как малозначительный проступок, проступок совершен впервые, отягчающие обстоятельства отсутствуют, в связи с чем взыскания могут не применяться (п.9 Методических рекомендаций), руководствуясь Уставом сельского по</w:t>
      </w:r>
      <w:r w:rsidR="000C692B">
        <w:rPr>
          <w:rFonts w:ascii="Times New Roman" w:hAnsi="Times New Roman"/>
          <w:color w:val="auto"/>
          <w:sz w:val="28"/>
          <w:szCs w:val="28"/>
          <w:lang w:eastAsia="en-US"/>
        </w:rPr>
        <w:t>селения Денискино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 области, Собрание представителей муниципального района Шенталинский Самарской области </w:t>
      </w:r>
      <w:proofErr w:type="gramEnd"/>
    </w:p>
    <w:p w:rsidR="004058C1" w:rsidRPr="004058C1" w:rsidRDefault="004058C1" w:rsidP="004058C1">
      <w:pPr>
        <w:spacing w:line="264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4058C1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РЕШИЛО:</w:t>
      </w:r>
    </w:p>
    <w:p w:rsidR="004058C1" w:rsidRPr="004058C1" w:rsidRDefault="004058C1" w:rsidP="00405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058C1">
        <w:rPr>
          <w:rFonts w:ascii="Times New Roman" w:hAnsi="Times New Roman"/>
          <w:color w:val="3C3C3C"/>
          <w:sz w:val="28"/>
          <w:szCs w:val="28"/>
          <w:shd w:val="clear" w:color="auto" w:fill="FFFFFF"/>
          <w:lang w:eastAsia="en-US"/>
        </w:rPr>
        <w:t xml:space="preserve">За представление </w:t>
      </w:r>
      <w:bookmarkStart w:id="0" w:name="_GoBack"/>
      <w:r w:rsidRPr="00B2388F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en-US"/>
        </w:rPr>
        <w:t>недостоверных или неполных</w:t>
      </w:r>
      <w:r w:rsidRPr="004058C1">
        <w:rPr>
          <w:rFonts w:ascii="Times New Roman" w:hAnsi="Times New Roman"/>
          <w:color w:val="3C3C3C"/>
          <w:sz w:val="28"/>
          <w:szCs w:val="28"/>
          <w:shd w:val="clear" w:color="auto" w:fill="FFFFFF"/>
          <w:lang w:eastAsia="en-US"/>
        </w:rPr>
        <w:t xml:space="preserve"> </w:t>
      </w:r>
      <w:bookmarkEnd w:id="0"/>
      <w:r w:rsidRPr="004058C1">
        <w:rPr>
          <w:rFonts w:ascii="Times New Roman" w:hAnsi="Times New Roman"/>
          <w:color w:val="3C3C3C"/>
          <w:sz w:val="28"/>
          <w:szCs w:val="28"/>
          <w:shd w:val="clear" w:color="auto" w:fill="FFFFFF"/>
          <w:lang w:eastAsia="en-US"/>
        </w:rPr>
        <w:t xml:space="preserve">сведений о своих доходах  </w:t>
      </w:r>
      <w:r w:rsidRPr="004058C1">
        <w:rPr>
          <w:rFonts w:ascii="Times New Roman" w:hAnsi="Times New Roman"/>
          <w:color w:val="auto"/>
          <w:sz w:val="28"/>
          <w:szCs w:val="28"/>
          <w:lang w:eastAsia="en-US"/>
        </w:rPr>
        <w:t xml:space="preserve"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период с 01.01.2021 по 31.12.2021, в связи с тем, что искажение этих сведений являются несущественными применить к  </w:t>
      </w:r>
      <w:r w:rsidRPr="004058C1">
        <w:rPr>
          <w:rFonts w:ascii="Times New Roman" w:hAnsi="Times New Roman"/>
          <w:color w:val="auto"/>
          <w:sz w:val="28"/>
          <w:szCs w:val="28"/>
        </w:rPr>
        <w:t>Гла</w:t>
      </w:r>
      <w:r w:rsidR="000C692B">
        <w:rPr>
          <w:rFonts w:ascii="Times New Roman" w:hAnsi="Times New Roman"/>
          <w:color w:val="auto"/>
          <w:sz w:val="28"/>
          <w:szCs w:val="28"/>
        </w:rPr>
        <w:t>ве сельского поселения Денискино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</w:t>
      </w:r>
      <w:proofErr w:type="gramEnd"/>
      <w:r w:rsidRPr="004058C1">
        <w:rPr>
          <w:rFonts w:ascii="Times New Roman" w:hAnsi="Times New Roman"/>
          <w:color w:val="auto"/>
          <w:sz w:val="28"/>
          <w:szCs w:val="28"/>
        </w:rPr>
        <w:t xml:space="preserve"> области меру ответственности  в виде  предупреждения.</w:t>
      </w:r>
    </w:p>
    <w:p w:rsidR="004058C1" w:rsidRPr="004058C1" w:rsidRDefault="004058C1" w:rsidP="00405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058C1">
        <w:rPr>
          <w:rFonts w:ascii="Times New Roman" w:hAnsi="Times New Roman"/>
          <w:color w:val="auto"/>
          <w:sz w:val="28"/>
          <w:szCs w:val="28"/>
        </w:rPr>
        <w:t>Настоящее решение вступает в силу с момента его принятия.</w:t>
      </w:r>
    </w:p>
    <w:p w:rsidR="004058C1" w:rsidRPr="004058C1" w:rsidRDefault="004058C1" w:rsidP="00405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058C1">
        <w:rPr>
          <w:rFonts w:ascii="Times New Roman" w:hAnsi="Times New Roman"/>
          <w:color w:val="auto"/>
          <w:sz w:val="28"/>
          <w:szCs w:val="28"/>
        </w:rPr>
        <w:t>Вручить копию решения в течени</w:t>
      </w:r>
      <w:proofErr w:type="gramStart"/>
      <w:r w:rsidRPr="004058C1"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 w:rsidRPr="004058C1">
        <w:rPr>
          <w:rFonts w:ascii="Times New Roman" w:hAnsi="Times New Roman"/>
          <w:color w:val="auto"/>
          <w:sz w:val="28"/>
          <w:szCs w:val="28"/>
        </w:rPr>
        <w:t xml:space="preserve"> трех рабочих дней со дня его принятия Главе с</w:t>
      </w:r>
      <w:r w:rsidR="000C692B">
        <w:rPr>
          <w:rFonts w:ascii="Times New Roman" w:hAnsi="Times New Roman"/>
          <w:color w:val="auto"/>
          <w:sz w:val="28"/>
          <w:szCs w:val="28"/>
        </w:rPr>
        <w:t>ельского поселения Денискино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 области лично под расписку либо направить почтовым отправлением  с уведомлением о вручении. </w:t>
      </w:r>
    </w:p>
    <w:p w:rsidR="004058C1" w:rsidRPr="004058C1" w:rsidRDefault="004058C1" w:rsidP="00405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058C1">
        <w:rPr>
          <w:rFonts w:ascii="Times New Roman" w:hAnsi="Times New Roman"/>
          <w:color w:val="auto"/>
          <w:sz w:val="28"/>
          <w:szCs w:val="28"/>
        </w:rPr>
        <w:t>Настоящее решение может быть обжаловано Главой с</w:t>
      </w:r>
      <w:r w:rsidR="000C692B">
        <w:rPr>
          <w:rFonts w:ascii="Times New Roman" w:hAnsi="Times New Roman"/>
          <w:color w:val="auto"/>
          <w:sz w:val="28"/>
          <w:szCs w:val="28"/>
        </w:rPr>
        <w:t>ельского поселения Денискино</w:t>
      </w:r>
      <w:r w:rsidRPr="004058C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Самарской, в отношении которого принято решение о применении меры ответственности, в судебном порядке. </w:t>
      </w:r>
    </w:p>
    <w:p w:rsidR="004058C1" w:rsidRPr="004058C1" w:rsidRDefault="004058C1" w:rsidP="004058C1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58C1" w:rsidRPr="004058C1" w:rsidRDefault="004058C1" w:rsidP="004058C1">
      <w:pPr>
        <w:spacing w:line="264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42EFE" w:rsidRDefault="00C42EFE">
      <w:pPr>
        <w:rPr>
          <w:rFonts w:ascii="Times New Roman" w:hAnsi="Times New Roman"/>
        </w:rPr>
      </w:pPr>
    </w:p>
    <w:p w:rsidR="00C42EFE" w:rsidRDefault="00C42EFE">
      <w:pPr>
        <w:jc w:val="right"/>
        <w:rPr>
          <w:rFonts w:ascii="Times New Roman" w:hAnsi="Times New Roman"/>
          <w:sz w:val="28"/>
        </w:rPr>
      </w:pPr>
    </w:p>
    <w:p w:rsidR="00C42EFE" w:rsidRDefault="007E1962">
      <w:pPr>
        <w:tabs>
          <w:tab w:val="left" w:pos="20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 Собрания представителей </w:t>
      </w:r>
    </w:p>
    <w:p w:rsidR="00C42EFE" w:rsidRDefault="007E1962">
      <w:pPr>
        <w:tabs>
          <w:tab w:val="left" w:pos="20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</w:rPr>
        <w:t>Денискино</w:t>
      </w:r>
      <w:proofErr w:type="gramEnd"/>
    </w:p>
    <w:p w:rsidR="00C42EFE" w:rsidRDefault="007E1962">
      <w:pPr>
        <w:tabs>
          <w:tab w:val="left" w:pos="20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Шенталинский</w:t>
      </w:r>
    </w:p>
    <w:p w:rsidR="00C42EFE" w:rsidRDefault="007E1962">
      <w:pPr>
        <w:outlineLvl w:val="0"/>
        <w:rPr>
          <w:b/>
        </w:rPr>
      </w:pPr>
      <w:r>
        <w:rPr>
          <w:rFonts w:ascii="Times New Roman" w:hAnsi="Times New Roman"/>
          <w:b/>
          <w:sz w:val="28"/>
        </w:rPr>
        <w:t xml:space="preserve">Самарской области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А.А. </w:t>
      </w:r>
      <w:proofErr w:type="spellStart"/>
      <w:r>
        <w:rPr>
          <w:rFonts w:ascii="Times New Roman" w:hAnsi="Times New Roman"/>
          <w:b/>
          <w:sz w:val="28"/>
        </w:rPr>
        <w:t>Абзалов</w:t>
      </w:r>
      <w:proofErr w:type="spellEnd"/>
    </w:p>
    <w:p w:rsidR="00C42EFE" w:rsidRDefault="00C42EFE">
      <w:pPr>
        <w:outlineLvl w:val="0"/>
      </w:pPr>
    </w:p>
    <w:sectPr w:rsidR="00C42EF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6C44"/>
    <w:multiLevelType w:val="multilevel"/>
    <w:tmpl w:val="606C7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F3469C8"/>
    <w:multiLevelType w:val="hybridMultilevel"/>
    <w:tmpl w:val="CD8E7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EFE"/>
    <w:rsid w:val="000C692B"/>
    <w:rsid w:val="004058C1"/>
    <w:rsid w:val="004C7DF7"/>
    <w:rsid w:val="00770D1D"/>
    <w:rsid w:val="007E1962"/>
    <w:rsid w:val="00B2388F"/>
    <w:rsid w:val="00B84A92"/>
    <w:rsid w:val="00C42EFE"/>
    <w:rsid w:val="00D82AD9"/>
    <w:rsid w:val="00E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link w:val="a8"/>
    <w:semiHidden/>
    <w:unhideWhenUsed/>
    <w:rPr>
      <w:sz w:val="24"/>
    </w:rPr>
  </w:style>
  <w:style w:type="character" w:customStyle="1" w:styleId="a8">
    <w:link w:val="a7"/>
    <w:semiHidden/>
    <w:unhideWhenUsed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after="240" w:line="322" w:lineRule="exact"/>
      <w:jc w:val="center"/>
    </w:pPr>
    <w:rPr>
      <w:rFonts w:ascii="Times New Roman" w:hAnsi="Times New Roman"/>
      <w:b/>
      <w:sz w:val="27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b/>
      <w:sz w:val="27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Знак примечания1"/>
    <w:link w:val="a9"/>
    <w:rPr>
      <w:sz w:val="18"/>
    </w:rPr>
  </w:style>
  <w:style w:type="character" w:styleId="a9">
    <w:name w:val="annotation reference"/>
    <w:link w:val="12"/>
    <w:rPr>
      <w:sz w:val="18"/>
    </w:rPr>
  </w:style>
  <w:style w:type="paragraph" w:customStyle="1" w:styleId="-11">
    <w:name w:val="Цветной список - Акцент 11"/>
    <w:basedOn w:val="a"/>
    <w:link w:val="-12"/>
    <w:pPr>
      <w:ind w:left="720"/>
      <w:contextualSpacing/>
    </w:pPr>
  </w:style>
  <w:style w:type="character" w:customStyle="1" w:styleId="-12">
    <w:name w:val="Цветной список - Акцент 12"/>
    <w:basedOn w:val="1"/>
    <w:link w:val="-1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Normal (Web)"/>
    <w:basedOn w:val="a"/>
    <w:link w:val="ac"/>
    <w:pPr>
      <w:spacing w:before="100" w:after="100"/>
    </w:pPr>
    <w:rPr>
      <w:rFonts w:ascii="Times New Roman" w:hAnsi="Times New Roman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3">
    <w:name w:val="Основной текст (3)"/>
    <w:basedOn w:val="a"/>
    <w:link w:val="34"/>
    <w:pPr>
      <w:widowControl w:val="0"/>
      <w:spacing w:before="240" w:after="660" w:line="269" w:lineRule="exact"/>
      <w:jc w:val="center"/>
    </w:pPr>
    <w:rPr>
      <w:rFonts w:ascii="Times New Roman" w:hAnsi="Times New Roman"/>
      <w:b/>
      <w:sz w:val="19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b/>
      <w:sz w:val="19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alloon Text"/>
    <w:basedOn w:val="a"/>
    <w:link w:val="ae"/>
    <w:rPr>
      <w:rFonts w:ascii="Lucida Grande CY" w:hAnsi="Lucida Grande CY"/>
      <w:sz w:val="18"/>
    </w:rPr>
  </w:style>
  <w:style w:type="character" w:customStyle="1" w:styleId="ae">
    <w:name w:val="Текст выноски Знак"/>
    <w:basedOn w:val="1"/>
    <w:link w:val="ad"/>
    <w:rPr>
      <w:rFonts w:ascii="Lucida Grande CY" w:hAnsi="Lucida Grande CY"/>
      <w:sz w:val="18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paragraph" w:styleId="a4">
    <w:name w:val="annotation text"/>
    <w:basedOn w:val="a"/>
    <w:link w:val="a6"/>
  </w:style>
  <w:style w:type="character" w:customStyle="1" w:styleId="a6">
    <w:name w:val="Текст примечания Знак"/>
    <w:basedOn w:val="1"/>
    <w:link w:val="a4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2022-12-27T05:13:00Z</cp:lastPrinted>
  <dcterms:created xsi:type="dcterms:W3CDTF">2022-12-23T11:31:00Z</dcterms:created>
  <dcterms:modified xsi:type="dcterms:W3CDTF">2023-01-09T14:27:00Z</dcterms:modified>
</cp:coreProperties>
</file>