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99" w:rsidRDefault="00A65799" w:rsidP="00A65799">
      <w:pPr>
        <w:pStyle w:val="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ПРОЕКТ</w:t>
      </w:r>
    </w:p>
    <w:p w:rsidR="00A65799" w:rsidRDefault="00A65799">
      <w:pPr>
        <w:pStyle w:val="3"/>
        <w:rPr>
          <w:rFonts w:ascii="Bookman Old Style" w:hAnsi="Bookman Old Style"/>
          <w:b/>
        </w:rPr>
      </w:pPr>
    </w:p>
    <w:p w:rsidR="002F2E4E" w:rsidRDefault="00387A39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2F2E4E" w:rsidRDefault="00387A3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2F2E4E" w:rsidRDefault="00387A39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2F2E4E" w:rsidRDefault="00387A39">
      <w:pPr>
        <w:jc w:val="center"/>
        <w:rPr>
          <w:b/>
          <w:sz w:val="28"/>
        </w:rPr>
      </w:pPr>
      <w:r>
        <w:rPr>
          <w:b/>
        </w:rPr>
        <w:t>_________________________________________</w:t>
      </w:r>
    </w:p>
    <w:p w:rsidR="002F2E4E" w:rsidRDefault="00387A39">
      <w:pPr>
        <w:jc w:val="center"/>
        <w:rPr>
          <w:sz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2F2E4E" w:rsidRDefault="00387A39">
      <w:pPr>
        <w:jc w:val="center"/>
        <w:rPr>
          <w:sz w:val="20"/>
        </w:rPr>
      </w:pPr>
      <w:r>
        <w:rPr>
          <w:sz w:val="20"/>
        </w:rPr>
        <w:t>тел. 8(846)52-34-1-80</w:t>
      </w:r>
    </w:p>
    <w:p w:rsidR="002F2E4E" w:rsidRDefault="002F2E4E">
      <w:pPr>
        <w:pStyle w:val="7"/>
        <w:jc w:val="left"/>
      </w:pPr>
    </w:p>
    <w:p w:rsidR="002F2E4E" w:rsidRDefault="00A65799">
      <w:pPr>
        <w:pStyle w:val="7"/>
      </w:pPr>
      <w:r>
        <w:t>РЕШЕНИЕ №</w:t>
      </w:r>
    </w:p>
    <w:p w:rsidR="002F2E4E" w:rsidRDefault="00A65799">
      <w:pPr>
        <w:jc w:val="right"/>
        <w:rPr>
          <w:sz w:val="28"/>
        </w:rPr>
      </w:pPr>
      <w:r>
        <w:rPr>
          <w:sz w:val="28"/>
        </w:rPr>
        <w:t xml:space="preserve">от                              </w:t>
      </w:r>
      <w:bookmarkStart w:id="0" w:name="_GoBack"/>
      <w:bookmarkEnd w:id="0"/>
      <w:r w:rsidR="00387A39">
        <w:rPr>
          <w:sz w:val="28"/>
        </w:rPr>
        <w:t>г.</w:t>
      </w:r>
    </w:p>
    <w:p w:rsidR="002F2E4E" w:rsidRDefault="002F2E4E"/>
    <w:p w:rsidR="002F2E4E" w:rsidRDefault="00387A39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proofErr w:type="gramStart"/>
      <w:r>
        <w:rPr>
          <w:b/>
          <w:sz w:val="28"/>
        </w:rPr>
        <w:t>отчете</w:t>
      </w:r>
      <w:proofErr w:type="gramEnd"/>
      <w:r>
        <w:rPr>
          <w:b/>
          <w:sz w:val="28"/>
        </w:rPr>
        <w:t xml:space="preserve"> об </w:t>
      </w:r>
      <w:r>
        <w:rPr>
          <w:b/>
          <w:sz w:val="28"/>
        </w:rPr>
        <w:t>исполнении бюджета сельского поселения Денискино муниципального района Шенталинский Самарской области за 2022 год</w:t>
      </w:r>
    </w:p>
    <w:p w:rsidR="002F2E4E" w:rsidRDefault="002F2E4E">
      <w:pPr>
        <w:pStyle w:val="210"/>
        <w:rPr>
          <w:rFonts w:ascii="Times New Roman" w:hAnsi="Times New Roman"/>
          <w:sz w:val="28"/>
        </w:rPr>
      </w:pPr>
    </w:p>
    <w:p w:rsidR="002F2E4E" w:rsidRDefault="00387A39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 xml:space="preserve">Рассмотрев проект решения Собрания представителей сельского поселения Денискино муниципального района Шенталинский Самарской области «Об </w:t>
      </w:r>
      <w:proofErr w:type="gramStart"/>
      <w:r>
        <w:rPr>
          <w:sz w:val="28"/>
        </w:rPr>
        <w:t>отче</w:t>
      </w:r>
      <w:r>
        <w:rPr>
          <w:sz w:val="28"/>
        </w:rPr>
        <w:t>те</w:t>
      </w:r>
      <w:proofErr w:type="gramEnd"/>
      <w:r>
        <w:rPr>
          <w:sz w:val="28"/>
        </w:rPr>
        <w:t xml:space="preserve"> об исполнении бюджета сельского поселения Денискино муниципального района Шенталинский Самарской области за 2022 год», заключение контрольной комиссии Собрания представителей муниципального района Шенталинский Самарской области по результатам внешней пр</w:t>
      </w:r>
      <w:r>
        <w:rPr>
          <w:sz w:val="28"/>
        </w:rPr>
        <w:t xml:space="preserve">оверки годового отчета и заключение по итогам публичных слушаний, руководствуясь Уставом сельского поселения Денискино муниципального района Шенталинский Самарской области, </w:t>
      </w:r>
    </w:p>
    <w:p w:rsidR="002F2E4E" w:rsidRDefault="00387A39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Собрание представителей сельского поселения Денискино муниципального района Шентал</w:t>
      </w:r>
      <w:r>
        <w:rPr>
          <w:sz w:val="28"/>
        </w:rPr>
        <w:t>инский Самарской области</w:t>
      </w:r>
    </w:p>
    <w:p w:rsidR="002F2E4E" w:rsidRDefault="00387A39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2F2E4E" w:rsidRDefault="002F2E4E">
      <w:pPr>
        <w:jc w:val="center"/>
        <w:rPr>
          <w:b/>
          <w:sz w:val="28"/>
        </w:rPr>
      </w:pPr>
    </w:p>
    <w:p w:rsidR="002F2E4E" w:rsidRDefault="00387A39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годовой отчет об исполнении бюджета сельского поселения </w:t>
      </w:r>
      <w:proofErr w:type="gramStart"/>
      <w:r>
        <w:rPr>
          <w:sz w:val="28"/>
        </w:rPr>
        <w:t>Денискино</w:t>
      </w:r>
      <w:proofErr w:type="gramEnd"/>
      <w:r>
        <w:rPr>
          <w:sz w:val="28"/>
        </w:rPr>
        <w:t xml:space="preserve"> муниципального района Шенталинский Самарской области за 2022 год по доходам в сумме 8 559 393,60 руб. и расходам в сумме 8 905 392,15 руб. с превы</w:t>
      </w:r>
      <w:r>
        <w:rPr>
          <w:sz w:val="28"/>
        </w:rPr>
        <w:t>шением расходов над доходами в сумме  345 998,55 руб.</w:t>
      </w:r>
    </w:p>
    <w:p w:rsidR="002F2E4E" w:rsidRDefault="00387A39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следующие показатели годового отчета:</w:t>
      </w:r>
    </w:p>
    <w:p w:rsidR="002F2E4E" w:rsidRDefault="00387A39">
      <w:pPr>
        <w:jc w:val="both"/>
        <w:rPr>
          <w:sz w:val="28"/>
        </w:rPr>
      </w:pPr>
      <w:r>
        <w:rPr>
          <w:sz w:val="28"/>
        </w:rPr>
        <w:t>доходы  бюджета сельского поселения за 2022 год по кодам классификации доходов бюджетов согласно приложению №1 к настоящему решению;</w:t>
      </w:r>
    </w:p>
    <w:p w:rsidR="002F2E4E" w:rsidRDefault="002F2E4E">
      <w:pPr>
        <w:jc w:val="both"/>
        <w:rPr>
          <w:sz w:val="28"/>
        </w:rPr>
      </w:pPr>
    </w:p>
    <w:p w:rsidR="002F2E4E" w:rsidRDefault="00387A39">
      <w:pPr>
        <w:jc w:val="both"/>
        <w:rPr>
          <w:sz w:val="28"/>
        </w:rPr>
      </w:pPr>
      <w:r>
        <w:rPr>
          <w:sz w:val="28"/>
        </w:rPr>
        <w:t>доходы  бюджета сель</w:t>
      </w:r>
      <w:r>
        <w:rPr>
          <w:sz w:val="28"/>
        </w:rPr>
        <w:t>ского поселения за 2022 год по кодам видов доходов, подвидов доходов, классификаций операций сектора государственного управления, относящихся к доходам бюджета согласно приложению №2 к настоящему решению;</w:t>
      </w:r>
    </w:p>
    <w:p w:rsidR="002F2E4E" w:rsidRDefault="002F2E4E">
      <w:pPr>
        <w:jc w:val="both"/>
        <w:rPr>
          <w:sz w:val="28"/>
        </w:rPr>
      </w:pPr>
    </w:p>
    <w:p w:rsidR="002F2E4E" w:rsidRDefault="00387A39">
      <w:pPr>
        <w:jc w:val="both"/>
        <w:rPr>
          <w:sz w:val="28"/>
        </w:rPr>
      </w:pPr>
      <w:r>
        <w:rPr>
          <w:sz w:val="28"/>
        </w:rPr>
        <w:lastRenderedPageBreak/>
        <w:t>расходы бюджета сельского поселения за 2022</w:t>
      </w:r>
      <w:r>
        <w:rPr>
          <w:sz w:val="28"/>
        </w:rPr>
        <w:t xml:space="preserve"> год по ведомственной структуре расходов местного бюджета</w:t>
      </w:r>
      <w:r>
        <w:rPr>
          <w:sz w:val="20"/>
        </w:rPr>
        <w:t xml:space="preserve"> </w:t>
      </w:r>
      <w:r>
        <w:rPr>
          <w:sz w:val="28"/>
        </w:rPr>
        <w:t>по разделам, подразделам, статьям и видам расходов  функциональной классификации расходов бюджетов  на 2022 год, согласно приложению №3 к настоящему решению;</w:t>
      </w:r>
    </w:p>
    <w:p w:rsidR="002F2E4E" w:rsidRDefault="002F2E4E">
      <w:pPr>
        <w:jc w:val="both"/>
        <w:rPr>
          <w:sz w:val="28"/>
        </w:rPr>
      </w:pPr>
    </w:p>
    <w:p w:rsidR="002F2E4E" w:rsidRDefault="00387A39">
      <w:pPr>
        <w:jc w:val="both"/>
        <w:rPr>
          <w:sz w:val="28"/>
        </w:rPr>
      </w:pPr>
      <w:r>
        <w:rPr>
          <w:sz w:val="28"/>
        </w:rPr>
        <w:t xml:space="preserve">расходы бюджета сельского поселения за </w:t>
      </w:r>
      <w:r>
        <w:rPr>
          <w:sz w:val="28"/>
        </w:rPr>
        <w:t>2022 год по разделам, подразделам, целевым статьям</w:t>
      </w:r>
      <w:proofErr w:type="gramStart"/>
      <w:r>
        <w:rPr>
          <w:sz w:val="28"/>
        </w:rPr>
        <w:t>,(</w:t>
      </w:r>
      <w:proofErr w:type="gramEnd"/>
      <w:r>
        <w:rPr>
          <w:sz w:val="28"/>
        </w:rPr>
        <w:t>(муниципальным ) программам и непрограммным направлениям деятельности ) расходов бюджета сельского поселения Денискино  муниципального района Шенталинский Самарской области за 2022 год, согласно приложени</w:t>
      </w:r>
      <w:r>
        <w:rPr>
          <w:sz w:val="28"/>
        </w:rPr>
        <w:t>ю №4 к настоящему решению;</w:t>
      </w:r>
    </w:p>
    <w:p w:rsidR="002F2E4E" w:rsidRDefault="002F2E4E">
      <w:pPr>
        <w:jc w:val="both"/>
        <w:rPr>
          <w:sz w:val="28"/>
        </w:rPr>
      </w:pPr>
    </w:p>
    <w:p w:rsidR="002F2E4E" w:rsidRDefault="00387A39">
      <w:pPr>
        <w:jc w:val="both"/>
        <w:rPr>
          <w:sz w:val="28"/>
        </w:rPr>
      </w:pPr>
      <w:r>
        <w:rPr>
          <w:sz w:val="28"/>
        </w:rPr>
        <w:t xml:space="preserve">расходы бюджета сельского поселения за 2022 год по разделам и подразделам классификации расходов бюджета сельского поселения </w:t>
      </w:r>
      <w:proofErr w:type="gramStart"/>
      <w:r>
        <w:rPr>
          <w:sz w:val="28"/>
        </w:rPr>
        <w:t>Денискино</w:t>
      </w:r>
      <w:proofErr w:type="gramEnd"/>
      <w:r>
        <w:rPr>
          <w:sz w:val="28"/>
        </w:rPr>
        <w:t xml:space="preserve">  муниципального района Шенталинский Самарской области за 2022 год, согласно приложению №5 к н</w:t>
      </w:r>
      <w:r>
        <w:rPr>
          <w:sz w:val="28"/>
        </w:rPr>
        <w:t>астоящему решению;</w:t>
      </w:r>
    </w:p>
    <w:p w:rsidR="002F2E4E" w:rsidRDefault="002F2E4E">
      <w:pPr>
        <w:jc w:val="both"/>
        <w:rPr>
          <w:sz w:val="28"/>
        </w:rPr>
      </w:pPr>
    </w:p>
    <w:p w:rsidR="002F2E4E" w:rsidRDefault="00387A39">
      <w:pPr>
        <w:jc w:val="both"/>
        <w:rPr>
          <w:sz w:val="28"/>
        </w:rPr>
      </w:pPr>
      <w:r>
        <w:rPr>
          <w:sz w:val="28"/>
        </w:rPr>
        <w:t>источники внутреннего финансирования дефицита бюджета сельского поселения в 2022 году по кодам классификации источников финансирования дефицита бюджета, согласно приложению №6 к настоящему решению;</w:t>
      </w:r>
    </w:p>
    <w:p w:rsidR="002F2E4E" w:rsidRDefault="002F2E4E">
      <w:pPr>
        <w:jc w:val="both"/>
        <w:rPr>
          <w:sz w:val="28"/>
        </w:rPr>
      </w:pPr>
    </w:p>
    <w:p w:rsidR="002F2E4E" w:rsidRDefault="00387A39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r>
        <w:rPr>
          <w:rStyle w:val="FontStyle140"/>
          <w:sz w:val="28"/>
        </w:rPr>
        <w:t>Настоящее решение опубликовать в газе</w:t>
      </w:r>
      <w:r>
        <w:rPr>
          <w:rStyle w:val="FontStyle140"/>
          <w:sz w:val="28"/>
        </w:rPr>
        <w:t>те «Вестник поселения Денискино».</w:t>
      </w:r>
    </w:p>
    <w:p w:rsidR="002F2E4E" w:rsidRDefault="00387A39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финансам, налогам и экономической политике Собрания представителей поселения </w:t>
      </w:r>
      <w:proofErr w:type="spellStart"/>
      <w:r>
        <w:rPr>
          <w:sz w:val="28"/>
        </w:rPr>
        <w:t>Ханнанова</w:t>
      </w:r>
      <w:proofErr w:type="spellEnd"/>
      <w:r>
        <w:rPr>
          <w:sz w:val="28"/>
        </w:rPr>
        <w:t xml:space="preserve"> А.Ш.</w:t>
      </w:r>
    </w:p>
    <w:p w:rsidR="002F2E4E" w:rsidRDefault="002F2E4E">
      <w:pPr>
        <w:jc w:val="both"/>
        <w:outlineLvl w:val="0"/>
        <w:rPr>
          <w:b/>
          <w:sz w:val="28"/>
        </w:rPr>
      </w:pPr>
    </w:p>
    <w:p w:rsidR="002F2E4E" w:rsidRDefault="00387A39">
      <w:pPr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Глава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</w:p>
    <w:p w:rsidR="002F2E4E" w:rsidRDefault="00387A39">
      <w:pPr>
        <w:jc w:val="both"/>
        <w:outlineLvl w:val="0"/>
        <w:rPr>
          <w:b/>
          <w:sz w:val="28"/>
        </w:rPr>
      </w:pPr>
      <w:r>
        <w:rPr>
          <w:b/>
          <w:sz w:val="28"/>
        </w:rPr>
        <w:t>Мун</w:t>
      </w:r>
      <w:r>
        <w:rPr>
          <w:b/>
          <w:sz w:val="28"/>
        </w:rPr>
        <w:t>иципального района Шенталинский</w:t>
      </w:r>
    </w:p>
    <w:p w:rsidR="002F2E4E" w:rsidRDefault="00387A39">
      <w:pPr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Р.Э. </w:t>
      </w:r>
      <w:proofErr w:type="spellStart"/>
      <w:r>
        <w:rPr>
          <w:b/>
          <w:sz w:val="28"/>
        </w:rPr>
        <w:t>Халиуллин</w:t>
      </w:r>
      <w:proofErr w:type="spellEnd"/>
    </w:p>
    <w:p w:rsidR="002F2E4E" w:rsidRDefault="002F2E4E">
      <w:pPr>
        <w:jc w:val="both"/>
        <w:outlineLvl w:val="0"/>
        <w:rPr>
          <w:sz w:val="28"/>
        </w:rPr>
      </w:pPr>
    </w:p>
    <w:p w:rsidR="002F2E4E" w:rsidRDefault="002F2E4E">
      <w:pPr>
        <w:jc w:val="both"/>
        <w:outlineLvl w:val="0"/>
        <w:rPr>
          <w:sz w:val="28"/>
        </w:rPr>
      </w:pPr>
    </w:p>
    <w:p w:rsidR="002F2E4E" w:rsidRDefault="00387A39">
      <w:pPr>
        <w:outlineLvl w:val="0"/>
        <w:rPr>
          <w:b/>
          <w:sz w:val="28"/>
        </w:rPr>
      </w:pPr>
      <w:r>
        <w:rPr>
          <w:b/>
          <w:sz w:val="28"/>
        </w:rPr>
        <w:t xml:space="preserve">Председатель Собрания представителей </w:t>
      </w:r>
    </w:p>
    <w:p w:rsidR="002F2E4E" w:rsidRDefault="00387A39">
      <w:pPr>
        <w:outlineLvl w:val="0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</w:p>
    <w:p w:rsidR="002F2E4E" w:rsidRDefault="00387A39">
      <w:pPr>
        <w:outlineLvl w:val="0"/>
        <w:rPr>
          <w:b/>
          <w:sz w:val="28"/>
        </w:rPr>
      </w:pPr>
      <w:r>
        <w:rPr>
          <w:b/>
          <w:sz w:val="28"/>
        </w:rPr>
        <w:t xml:space="preserve">муниципального района Шенталинский </w:t>
      </w:r>
    </w:p>
    <w:p w:rsidR="002F2E4E" w:rsidRDefault="00387A39">
      <w:pPr>
        <w:outlineLvl w:val="0"/>
      </w:pPr>
      <w:r>
        <w:rPr>
          <w:b/>
          <w:sz w:val="28"/>
        </w:rPr>
        <w:t xml:space="preserve">Самарской области            </w:t>
      </w:r>
      <w:r>
        <w:rPr>
          <w:b/>
          <w:sz w:val="28"/>
        </w:rPr>
        <w:t xml:space="preserve">                                              А.А. </w:t>
      </w:r>
      <w:proofErr w:type="spellStart"/>
      <w:r>
        <w:rPr>
          <w:b/>
          <w:sz w:val="28"/>
        </w:rPr>
        <w:t>Абзалов</w:t>
      </w:r>
      <w:proofErr w:type="spellEnd"/>
    </w:p>
    <w:p w:rsidR="002F2E4E" w:rsidRDefault="002F2E4E">
      <w:pPr>
        <w:tabs>
          <w:tab w:val="left" w:pos="200"/>
        </w:tabs>
        <w:outlineLvl w:val="0"/>
      </w:pPr>
    </w:p>
    <w:p w:rsidR="002F2E4E" w:rsidRDefault="002F2E4E">
      <w:pPr>
        <w:tabs>
          <w:tab w:val="left" w:pos="200"/>
        </w:tabs>
        <w:outlineLvl w:val="0"/>
      </w:pPr>
    </w:p>
    <w:p w:rsidR="002F2E4E" w:rsidRDefault="002F2E4E">
      <w:pPr>
        <w:tabs>
          <w:tab w:val="left" w:pos="200"/>
        </w:tabs>
        <w:outlineLvl w:val="0"/>
      </w:pPr>
    </w:p>
    <w:p w:rsidR="002F2E4E" w:rsidRDefault="002F2E4E">
      <w:pPr>
        <w:tabs>
          <w:tab w:val="left" w:pos="200"/>
        </w:tabs>
        <w:outlineLvl w:val="0"/>
      </w:pPr>
    </w:p>
    <w:p w:rsidR="002F2E4E" w:rsidRDefault="002F2E4E">
      <w:pPr>
        <w:tabs>
          <w:tab w:val="left" w:pos="200"/>
        </w:tabs>
        <w:outlineLvl w:val="0"/>
      </w:pPr>
    </w:p>
    <w:p w:rsidR="002F2E4E" w:rsidRDefault="002F2E4E">
      <w:pPr>
        <w:tabs>
          <w:tab w:val="left" w:pos="200"/>
        </w:tabs>
        <w:outlineLvl w:val="0"/>
      </w:pPr>
    </w:p>
    <w:p w:rsidR="002F2E4E" w:rsidRDefault="002F2E4E">
      <w:pPr>
        <w:tabs>
          <w:tab w:val="left" w:pos="200"/>
        </w:tabs>
        <w:outlineLvl w:val="0"/>
      </w:pPr>
    </w:p>
    <w:sectPr w:rsidR="002F2E4E">
      <w:headerReference w:type="default" r:id="rId8"/>
      <w:type w:val="continuous"/>
      <w:pgSz w:w="11906" w:h="16838"/>
      <w:pgMar w:top="1134" w:right="1076" w:bottom="1258" w:left="165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39" w:rsidRDefault="00387A39">
      <w:r>
        <w:separator/>
      </w:r>
    </w:p>
  </w:endnote>
  <w:endnote w:type="continuationSeparator" w:id="0">
    <w:p w:rsidR="00387A39" w:rsidRDefault="0038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39" w:rsidRDefault="00387A39">
      <w:r>
        <w:separator/>
      </w:r>
    </w:p>
  </w:footnote>
  <w:footnote w:type="continuationSeparator" w:id="0">
    <w:p w:rsidR="00387A39" w:rsidRDefault="0038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4E" w:rsidRDefault="00387A39">
    <w:pPr>
      <w:framePr w:wrap="around" w:vAnchor="text" w:hAnchor="margin" w:xAlign="center" w:y="1"/>
    </w:pPr>
    <w:r>
      <w:rPr>
        <w:rStyle w:val="af1"/>
      </w:rPr>
      <w:fldChar w:fldCharType="begin"/>
    </w:r>
    <w:r>
      <w:rPr>
        <w:rStyle w:val="af1"/>
      </w:rPr>
      <w:instrText xml:space="preserve">PAGE </w:instrText>
    </w:r>
    <w:r w:rsidR="00A65799">
      <w:rPr>
        <w:rStyle w:val="af1"/>
      </w:rPr>
      <w:fldChar w:fldCharType="separate"/>
    </w:r>
    <w:r w:rsidR="00A65799">
      <w:rPr>
        <w:rStyle w:val="af1"/>
        <w:noProof/>
      </w:rPr>
      <w:t>2</w:t>
    </w:r>
    <w:r>
      <w:rPr>
        <w:rStyle w:val="af1"/>
      </w:rPr>
      <w:fldChar w:fldCharType="end"/>
    </w:r>
  </w:p>
  <w:p w:rsidR="002F2E4E" w:rsidRDefault="002F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472"/>
    <w:multiLevelType w:val="multilevel"/>
    <w:tmpl w:val="72746E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4E"/>
    <w:rsid w:val="002F2E4E"/>
    <w:rsid w:val="00387A39"/>
    <w:rsid w:val="00A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нак примечания1"/>
    <w:link w:val="a3"/>
    <w:rPr>
      <w:sz w:val="16"/>
    </w:rPr>
  </w:style>
  <w:style w:type="character" w:styleId="a3">
    <w:name w:val="annotation reference"/>
    <w:link w:val="12"/>
    <w:rPr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3">
    <w:name w:val="Основной шрифт абзаца1"/>
    <w:link w:val="a4"/>
  </w:style>
  <w:style w:type="paragraph" w:styleId="a4">
    <w:name w:val="annotation text"/>
    <w:basedOn w:val="a"/>
    <w:link w:val="a5"/>
    <w:rPr>
      <w:sz w:val="20"/>
    </w:rPr>
  </w:style>
  <w:style w:type="character" w:customStyle="1" w:styleId="a5">
    <w:name w:val="Текст примечания Знак"/>
    <w:basedOn w:val="1"/>
    <w:link w:val="a4"/>
    <w:rPr>
      <w:sz w:val="20"/>
    </w:rPr>
  </w:style>
  <w:style w:type="paragraph" w:styleId="23">
    <w:name w:val="Body Text 2"/>
    <w:basedOn w:val="a"/>
    <w:link w:val="24"/>
    <w:pPr>
      <w:ind w:firstLine="709"/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10">
    <w:name w:val="Средняя сетка 21"/>
    <w:link w:val="211"/>
    <w:rPr>
      <w:rFonts w:ascii="Calibri" w:hAnsi="Calibri"/>
      <w:sz w:val="22"/>
    </w:rPr>
  </w:style>
  <w:style w:type="character" w:customStyle="1" w:styleId="211">
    <w:name w:val="Средняя сетка 21"/>
    <w:link w:val="210"/>
    <w:rPr>
      <w:rFonts w:ascii="Calibri" w:hAnsi="Calibri"/>
      <w:sz w:val="22"/>
    </w:rPr>
  </w:style>
  <w:style w:type="paragraph" w:customStyle="1" w:styleId="FontStyle14">
    <w:name w:val="Font Style14"/>
    <w:link w:val="FontStyle140"/>
    <w:rPr>
      <w:sz w:val="22"/>
    </w:rPr>
  </w:style>
  <w:style w:type="character" w:customStyle="1" w:styleId="FontStyle140">
    <w:name w:val="Font Style14"/>
    <w:link w:val="FontStyle14"/>
    <w:rPr>
      <w:rFonts w:ascii="Times New Roman" w:hAnsi="Times New Roman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6">
    <w:name w:val="annotation subject"/>
    <w:basedOn w:val="a4"/>
    <w:next w:val="a4"/>
    <w:link w:val="a7"/>
    <w:rPr>
      <w:b/>
    </w:rPr>
  </w:style>
  <w:style w:type="character" w:customStyle="1" w:styleId="a7">
    <w:name w:val="Тема примечания Знак"/>
    <w:basedOn w:val="a5"/>
    <w:link w:val="a6"/>
    <w:rPr>
      <w:b/>
      <w:sz w:val="20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next w:val="a"/>
    <w:link w:val="af0"/>
    <w:uiPriority w:val="10"/>
    <w:qFormat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7">
    <w:name w:val="Номер страницы1"/>
    <w:basedOn w:val="13"/>
    <w:link w:val="af1"/>
  </w:style>
  <w:style w:type="character" w:styleId="af1">
    <w:name w:val="page number"/>
    <w:basedOn w:val="a0"/>
    <w:link w:val="17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Document Map"/>
    <w:basedOn w:val="a"/>
    <w:link w:val="af3"/>
    <w:rPr>
      <w:rFonts w:ascii="Lucida Grande CY" w:hAnsi="Lucida Grande CY"/>
    </w:rPr>
  </w:style>
  <w:style w:type="character" w:customStyle="1" w:styleId="af3">
    <w:name w:val="Схема документа Знак"/>
    <w:basedOn w:val="1"/>
    <w:link w:val="af2"/>
    <w:rPr>
      <w:rFonts w:ascii="Lucida Grande CY" w:hAnsi="Lucida Grande CY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2023-11-03T05:15:00Z</dcterms:created>
  <dcterms:modified xsi:type="dcterms:W3CDTF">2023-11-03T05:16:00Z</dcterms:modified>
</cp:coreProperties>
</file>