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571"/>
      </w:tblGrid>
      <w:tr w:rsidR="001F577E">
        <w:trPr>
          <w:trHeight w:val="2693"/>
        </w:trPr>
        <w:tc>
          <w:tcPr>
            <w:tcW w:w="4077" w:type="dxa"/>
          </w:tcPr>
          <w:p w:rsidR="001F577E" w:rsidRDefault="00567C0C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Администрация</w:t>
            </w:r>
          </w:p>
          <w:p w:rsidR="001F577E" w:rsidRDefault="00567C0C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сельского поселения </w:t>
            </w:r>
            <w:proofErr w:type="gramStart"/>
            <w:r>
              <w:rPr>
                <w:rFonts w:ascii="Arial" w:hAnsi="Arial"/>
                <w:b/>
              </w:rPr>
              <w:t>Денискино</w:t>
            </w:r>
            <w:proofErr w:type="gramEnd"/>
          </w:p>
          <w:p w:rsidR="001F577E" w:rsidRDefault="00567C0C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муниципального района</w:t>
            </w:r>
          </w:p>
          <w:p w:rsidR="001F577E" w:rsidRDefault="00567C0C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Шенталинский</w:t>
            </w:r>
          </w:p>
          <w:p w:rsidR="001F577E" w:rsidRDefault="00567C0C">
            <w:pPr>
              <w:jc w:val="center"/>
              <w:rPr>
                <w:b/>
                <w:sz w:val="28"/>
              </w:rPr>
            </w:pPr>
            <w:r>
              <w:rPr>
                <w:rFonts w:ascii="Arial" w:hAnsi="Arial"/>
                <w:b/>
              </w:rPr>
              <w:t>Самарской области</w:t>
            </w:r>
            <w:r>
              <w:rPr>
                <w:b/>
                <w:sz w:val="28"/>
              </w:rPr>
              <w:t xml:space="preserve"> </w:t>
            </w:r>
          </w:p>
          <w:p w:rsidR="001F577E" w:rsidRDefault="001F577E">
            <w:pPr>
              <w:jc w:val="center"/>
              <w:rPr>
                <w:b/>
                <w:sz w:val="28"/>
              </w:rPr>
            </w:pPr>
          </w:p>
          <w:p w:rsidR="001F577E" w:rsidRDefault="00567C0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ПОСТАНОВЛЕНИЕ</w:t>
            </w:r>
          </w:p>
          <w:p w:rsidR="001F577E" w:rsidRDefault="00EC7BB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от              </w:t>
            </w:r>
            <w:proofErr w:type="gramStart"/>
            <w:r>
              <w:rPr>
                <w:b/>
                <w:sz w:val="28"/>
              </w:rPr>
              <w:t>г</w:t>
            </w:r>
            <w:proofErr w:type="gramEnd"/>
            <w:r>
              <w:rPr>
                <w:b/>
                <w:sz w:val="28"/>
              </w:rPr>
              <w:t>. №</w:t>
            </w:r>
          </w:p>
          <w:p w:rsidR="001F577E" w:rsidRDefault="001F577E">
            <w:pPr>
              <w:widowControl w:val="0"/>
              <w:jc w:val="both"/>
              <w:rPr>
                <w:rFonts w:ascii="Arial" w:hAnsi="Arial"/>
                <w:b/>
              </w:rPr>
            </w:pPr>
          </w:p>
          <w:p w:rsidR="001F577E" w:rsidRDefault="00567C0C">
            <w:pPr>
              <w:widowControl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446924, Самарская область, Шенталинский район, </w:t>
            </w:r>
          </w:p>
          <w:p w:rsidR="001F577E" w:rsidRDefault="00567C0C">
            <w:pPr>
              <w:widowControl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с. </w:t>
            </w:r>
            <w:proofErr w:type="gramStart"/>
            <w:r>
              <w:rPr>
                <w:rFonts w:ascii="Arial" w:hAnsi="Arial"/>
                <w:sz w:val="16"/>
              </w:rPr>
              <w:t>Денискино</w:t>
            </w:r>
            <w:proofErr w:type="gramEnd"/>
            <w:r>
              <w:rPr>
                <w:rFonts w:ascii="Arial" w:hAnsi="Arial"/>
                <w:sz w:val="16"/>
              </w:rPr>
              <w:t>, ул. Кирова, д. 46А</w:t>
            </w:r>
          </w:p>
          <w:p w:rsidR="001F577E" w:rsidRDefault="00567C0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Тел./факс: 8(846)52-34-1-80 </w:t>
            </w:r>
          </w:p>
          <w:p w:rsidR="001F577E" w:rsidRDefault="00567C0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Электронная почта: </w:t>
            </w:r>
            <w:hyperlink r:id="rId7" w:history="1">
              <w:r>
                <w:rPr>
                  <w:rFonts w:ascii="Arial" w:hAnsi="Arial"/>
                  <w:color w:val="0000FF"/>
                  <w:sz w:val="16"/>
                  <w:u w:val="single"/>
                </w:rPr>
                <w:t>deniskino@shentala.su</w:t>
              </w:r>
            </w:hyperlink>
          </w:p>
          <w:p w:rsidR="001F577E" w:rsidRDefault="001F577E">
            <w:pPr>
              <w:rPr>
                <w:b/>
              </w:rPr>
            </w:pPr>
          </w:p>
        </w:tc>
        <w:tc>
          <w:tcPr>
            <w:tcW w:w="5571" w:type="dxa"/>
          </w:tcPr>
          <w:p w:rsidR="001F577E" w:rsidRPr="00EC7BB9" w:rsidRDefault="00EC7BB9">
            <w:pPr>
              <w:widowControl w:val="0"/>
              <w:ind w:firstLine="720"/>
              <w:jc w:val="center"/>
              <w:rPr>
                <w:b/>
                <w:sz w:val="28"/>
                <w:szCs w:val="28"/>
              </w:rPr>
            </w:pPr>
            <w:r w:rsidRPr="00EC7BB9">
              <w:rPr>
                <w:b/>
                <w:sz w:val="28"/>
                <w:szCs w:val="28"/>
              </w:rPr>
              <w:t>ПРОЕКТ</w:t>
            </w:r>
          </w:p>
        </w:tc>
      </w:tr>
    </w:tbl>
    <w:p w:rsidR="001F577E" w:rsidRDefault="001F577E">
      <w:pPr>
        <w:ind w:firstLine="708"/>
        <w:jc w:val="both"/>
        <w:rPr>
          <w:b/>
          <w:sz w:val="28"/>
        </w:rPr>
      </w:pPr>
    </w:p>
    <w:p w:rsidR="001F577E" w:rsidRDefault="00567C0C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Об итогах социально-экономического развития сельского поселения </w:t>
      </w:r>
      <w:proofErr w:type="gramStart"/>
      <w:r>
        <w:rPr>
          <w:b/>
          <w:sz w:val="28"/>
        </w:rPr>
        <w:t>Денискино</w:t>
      </w:r>
      <w:proofErr w:type="gramEnd"/>
      <w:r>
        <w:rPr>
          <w:b/>
          <w:sz w:val="28"/>
        </w:rPr>
        <w:t xml:space="preserve"> муниципального района Шенталинский Самарской области за 9 месяцев 2023 года и ожидаемых итогах развития за 2023 год, прогнозе социально-экономического развития сельского поселения Денискино муниципального района Шенталинский Самарской области на 2024 год и плановый период 2025 и 2026 годов</w:t>
      </w:r>
    </w:p>
    <w:p w:rsidR="001F577E" w:rsidRDefault="00567C0C">
      <w:pPr>
        <w:spacing w:before="240"/>
        <w:ind w:firstLine="709"/>
        <w:jc w:val="both"/>
        <w:rPr>
          <w:sz w:val="28"/>
        </w:rPr>
      </w:pPr>
      <w:r>
        <w:rPr>
          <w:sz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Уставом сельского поселения Денискино муниципального района Шенталинский Самарской области, Администрация сельского поселения Денискино муниципального района Шенталинский Самарской области</w:t>
      </w:r>
    </w:p>
    <w:p w:rsidR="001F577E" w:rsidRDefault="00567C0C">
      <w:pPr>
        <w:widowControl w:val="0"/>
        <w:ind w:left="-851" w:firstLine="851"/>
        <w:jc w:val="center"/>
        <w:rPr>
          <w:b/>
          <w:sz w:val="27"/>
        </w:rPr>
      </w:pPr>
      <w:r>
        <w:rPr>
          <w:b/>
          <w:sz w:val="27"/>
        </w:rPr>
        <w:t>ПОСТАНОВЛЯЕТ:</w:t>
      </w:r>
    </w:p>
    <w:p w:rsidR="001F577E" w:rsidRDefault="001F577E">
      <w:pPr>
        <w:jc w:val="center"/>
        <w:rPr>
          <w:b/>
          <w:sz w:val="28"/>
        </w:rPr>
      </w:pPr>
    </w:p>
    <w:p w:rsidR="001F577E" w:rsidRDefault="00567C0C">
      <w:pPr>
        <w:jc w:val="both"/>
        <w:rPr>
          <w:sz w:val="28"/>
        </w:rPr>
      </w:pPr>
      <w:r>
        <w:rPr>
          <w:sz w:val="28"/>
        </w:rPr>
        <w:t>1. Утвердить итоги социально-экономического развития сельского поселения Денискино муниципального района Шенталинский Самарской области за 9 месяцев 2023 года и ожидаемых итогах развития за 2023 год, прогнозе социально-экономического развития сельского поселения Денискино муниципального района Шенталинский Самарской области на 2024 год и плановый период 2025 и 2026 годов (Приложение).</w:t>
      </w:r>
    </w:p>
    <w:p w:rsidR="001F577E" w:rsidRDefault="00567C0C">
      <w:pPr>
        <w:jc w:val="both"/>
        <w:rPr>
          <w:sz w:val="28"/>
        </w:rPr>
      </w:pPr>
      <w:r>
        <w:rPr>
          <w:sz w:val="28"/>
        </w:rPr>
        <w:t>2. Настоящее постановление опубликовать в газете «Вестник поселения Денискино».</w:t>
      </w:r>
    </w:p>
    <w:p w:rsidR="001F577E" w:rsidRDefault="001F577E">
      <w:pPr>
        <w:jc w:val="both"/>
        <w:outlineLvl w:val="0"/>
        <w:rPr>
          <w:b/>
          <w:sz w:val="28"/>
        </w:rPr>
      </w:pPr>
    </w:p>
    <w:p w:rsidR="001F577E" w:rsidRDefault="001F577E">
      <w:pPr>
        <w:jc w:val="both"/>
        <w:outlineLvl w:val="0"/>
        <w:rPr>
          <w:b/>
          <w:sz w:val="28"/>
        </w:rPr>
      </w:pPr>
    </w:p>
    <w:p w:rsidR="001F577E" w:rsidRDefault="00567C0C">
      <w:pPr>
        <w:outlineLvl w:val="0"/>
        <w:rPr>
          <w:b/>
          <w:sz w:val="28"/>
        </w:rPr>
      </w:pPr>
      <w:r>
        <w:rPr>
          <w:b/>
          <w:sz w:val="28"/>
        </w:rPr>
        <w:t>Глава  сельского поселения</w:t>
      </w:r>
    </w:p>
    <w:p w:rsidR="001F577E" w:rsidRDefault="00567C0C">
      <w:pPr>
        <w:outlineLvl w:val="0"/>
        <w:rPr>
          <w:b/>
          <w:sz w:val="28"/>
        </w:rPr>
      </w:pPr>
      <w:r>
        <w:rPr>
          <w:b/>
          <w:sz w:val="28"/>
        </w:rPr>
        <w:t>Денискино муниципального</w:t>
      </w:r>
    </w:p>
    <w:p w:rsidR="001F577E" w:rsidRDefault="00567C0C">
      <w:pPr>
        <w:outlineLvl w:val="0"/>
        <w:rPr>
          <w:b/>
          <w:sz w:val="28"/>
        </w:rPr>
      </w:pPr>
      <w:r>
        <w:rPr>
          <w:b/>
          <w:sz w:val="28"/>
        </w:rPr>
        <w:t>района Шенталинский</w:t>
      </w:r>
    </w:p>
    <w:p w:rsidR="001F577E" w:rsidRDefault="00567C0C">
      <w:pPr>
        <w:outlineLvl w:val="0"/>
        <w:rPr>
          <w:b/>
          <w:sz w:val="28"/>
        </w:rPr>
      </w:pPr>
      <w:r>
        <w:rPr>
          <w:b/>
          <w:sz w:val="28"/>
        </w:rPr>
        <w:t xml:space="preserve">Самарской области                                                              Р.Э. </w:t>
      </w:r>
      <w:proofErr w:type="spellStart"/>
      <w:r>
        <w:rPr>
          <w:b/>
          <w:sz w:val="28"/>
        </w:rPr>
        <w:t>Халиуллин</w:t>
      </w:r>
      <w:proofErr w:type="spellEnd"/>
    </w:p>
    <w:p w:rsidR="001F577E" w:rsidRDefault="00567C0C">
      <w:pPr>
        <w:pStyle w:val="ac"/>
        <w:keepNext/>
        <w:keepLines/>
        <w:ind w:left="4678"/>
        <w:jc w:val="right"/>
      </w:pPr>
      <w:r>
        <w:lastRenderedPageBreak/>
        <w:t>Приложение</w:t>
      </w:r>
    </w:p>
    <w:p w:rsidR="001F577E" w:rsidRDefault="00567C0C">
      <w:pPr>
        <w:pStyle w:val="ac"/>
        <w:keepNext/>
        <w:keepLines/>
        <w:ind w:left="4678"/>
        <w:jc w:val="right"/>
      </w:pPr>
      <w:r>
        <w:t xml:space="preserve">к постановлению Администрации сельского поселения </w:t>
      </w:r>
      <w:proofErr w:type="gramStart"/>
      <w:r>
        <w:t>Денискино</w:t>
      </w:r>
      <w:proofErr w:type="gramEnd"/>
    </w:p>
    <w:p w:rsidR="001F577E" w:rsidRDefault="00567C0C">
      <w:pPr>
        <w:pStyle w:val="ac"/>
        <w:keepNext/>
        <w:keepLines/>
        <w:ind w:left="4678"/>
        <w:jc w:val="right"/>
      </w:pPr>
      <w:r>
        <w:t>муниципального района Шенталинский</w:t>
      </w:r>
    </w:p>
    <w:p w:rsidR="001F577E" w:rsidRDefault="00567C0C">
      <w:pPr>
        <w:pStyle w:val="ac"/>
        <w:keepNext/>
        <w:keepLines/>
        <w:ind w:left="4678"/>
        <w:jc w:val="right"/>
      </w:pPr>
      <w:r>
        <w:t>Самарской области</w:t>
      </w:r>
    </w:p>
    <w:p w:rsidR="001F577E" w:rsidRDefault="00EC7BB9">
      <w:pPr>
        <w:keepNext/>
        <w:keepLines/>
        <w:tabs>
          <w:tab w:val="center" w:pos="4677"/>
        </w:tabs>
        <w:ind w:left="4678"/>
        <w:jc w:val="right"/>
      </w:pPr>
      <w:r>
        <w:t>от                     года №</w:t>
      </w:r>
      <w:bookmarkStart w:id="0" w:name="_GoBack"/>
      <w:bookmarkEnd w:id="0"/>
    </w:p>
    <w:p w:rsidR="001F577E" w:rsidRDefault="001F577E">
      <w:pPr>
        <w:keepNext/>
        <w:keepLines/>
        <w:tabs>
          <w:tab w:val="center" w:pos="4677"/>
        </w:tabs>
      </w:pPr>
    </w:p>
    <w:p w:rsidR="001F577E" w:rsidRDefault="00567C0C">
      <w:pPr>
        <w:tabs>
          <w:tab w:val="left" w:pos="1200"/>
        </w:tabs>
        <w:jc w:val="center"/>
        <w:rPr>
          <w:b/>
          <w:sz w:val="28"/>
        </w:rPr>
      </w:pPr>
      <w:r>
        <w:rPr>
          <w:rStyle w:val="af1"/>
          <w:sz w:val="28"/>
        </w:rPr>
        <w:t xml:space="preserve">Итоги социально-экономического развития сельского поселения </w:t>
      </w:r>
      <w:proofErr w:type="gramStart"/>
      <w:r>
        <w:rPr>
          <w:rStyle w:val="af1"/>
          <w:sz w:val="28"/>
        </w:rPr>
        <w:t>Денискино</w:t>
      </w:r>
      <w:proofErr w:type="gramEnd"/>
      <w:r>
        <w:rPr>
          <w:rStyle w:val="af1"/>
          <w:sz w:val="28"/>
        </w:rPr>
        <w:t xml:space="preserve"> муниципального района Шенталинский Самарской области за 9 месяцев 2023 года и ожидаемых итогах развития за 2023 год, прогнозе социально-экономического развития сельского поселения Денискино муниципального района Шенталинский Самарской области на 2024 год и плановый период 2025 и 2026 годов</w:t>
      </w:r>
      <w:r>
        <w:rPr>
          <w:b/>
          <w:sz w:val="28"/>
        </w:rPr>
        <w:t xml:space="preserve"> </w:t>
      </w:r>
    </w:p>
    <w:p w:rsidR="001F577E" w:rsidRDefault="001F577E">
      <w:pPr>
        <w:tabs>
          <w:tab w:val="left" w:pos="1200"/>
        </w:tabs>
        <w:rPr>
          <w:rStyle w:val="af1"/>
          <w:b w:val="0"/>
          <w:sz w:val="28"/>
        </w:rPr>
      </w:pPr>
    </w:p>
    <w:p w:rsidR="001F577E" w:rsidRDefault="00567C0C">
      <w:pPr>
        <w:ind w:firstLine="567"/>
        <w:jc w:val="both"/>
        <w:rPr>
          <w:sz w:val="28"/>
        </w:rPr>
      </w:pPr>
      <w:r>
        <w:rPr>
          <w:sz w:val="28"/>
        </w:rPr>
        <w:t xml:space="preserve">Сельское поселение Денискино (далее – поселение) образовано и наделено статусом сельского поселения в соответствии с Законом Самарской области </w:t>
      </w:r>
      <w:bookmarkStart w:id="1" w:name="ТекстовоеПоле3"/>
      <w:bookmarkEnd w:id="1"/>
      <w:r>
        <w:rPr>
          <w:sz w:val="28"/>
        </w:rPr>
        <w:t xml:space="preserve">от 25 февраля 2005 года №52-ГД. Поселение является муниципальным образованием в составе муниципального района Шенталинский, граничит с сельскими поселениями Шентала, </w:t>
      </w:r>
      <w:proofErr w:type="spellStart"/>
      <w:r>
        <w:rPr>
          <w:sz w:val="28"/>
        </w:rPr>
        <w:t>Туарма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Четырла</w:t>
      </w:r>
      <w:proofErr w:type="spellEnd"/>
      <w:r>
        <w:rPr>
          <w:sz w:val="28"/>
        </w:rPr>
        <w:t xml:space="preserve">, Каменка. Связь с районным центром осуществляется по асфальтированной дороге местного значения IV категории «Шентала-Клявлино». По юго-западной границе поселения проходит </w:t>
      </w:r>
      <w:proofErr w:type="spellStart"/>
      <w:r>
        <w:rPr>
          <w:sz w:val="28"/>
        </w:rPr>
        <w:t>неэлектрофицированная</w:t>
      </w:r>
      <w:proofErr w:type="spellEnd"/>
      <w:r>
        <w:rPr>
          <w:sz w:val="28"/>
        </w:rPr>
        <w:t xml:space="preserve"> федеральная железная дорога магистрального типа. В границах поселения расположены 2 населенных пункта: село Денискино и железнодорожный разъезд </w:t>
      </w:r>
      <w:proofErr w:type="spellStart"/>
      <w:r>
        <w:rPr>
          <w:sz w:val="28"/>
        </w:rPr>
        <w:t>Баландаево</w:t>
      </w:r>
      <w:proofErr w:type="spellEnd"/>
      <w:r>
        <w:rPr>
          <w:sz w:val="28"/>
        </w:rPr>
        <w:t xml:space="preserve">, с административным центром в селе Денискино. </w:t>
      </w:r>
    </w:p>
    <w:p w:rsidR="001F577E" w:rsidRPr="009F5EC8" w:rsidRDefault="00567C0C">
      <w:pPr>
        <w:ind w:firstLine="567"/>
        <w:jc w:val="both"/>
        <w:rPr>
          <w:sz w:val="28"/>
        </w:rPr>
      </w:pPr>
      <w:r w:rsidRPr="009F5EC8">
        <w:rPr>
          <w:sz w:val="28"/>
        </w:rPr>
        <w:t>Численность населения, зарегистрированного по месту жительства,</w:t>
      </w:r>
      <w:r w:rsidR="006E099E" w:rsidRPr="009F5EC8">
        <w:rPr>
          <w:sz w:val="28"/>
        </w:rPr>
        <w:t xml:space="preserve"> на текущую дату составляет 963</w:t>
      </w:r>
      <w:r w:rsidR="009F5EC8" w:rsidRPr="009F5EC8">
        <w:rPr>
          <w:sz w:val="28"/>
        </w:rPr>
        <w:t xml:space="preserve"> человека.</w:t>
      </w:r>
    </w:p>
    <w:p w:rsidR="001F577E" w:rsidRPr="009F5EC8" w:rsidRDefault="00567C0C">
      <w:pPr>
        <w:ind w:firstLine="567"/>
        <w:jc w:val="both"/>
        <w:rPr>
          <w:sz w:val="28"/>
        </w:rPr>
      </w:pPr>
      <w:r w:rsidRPr="009F5EC8">
        <w:rPr>
          <w:sz w:val="28"/>
        </w:rPr>
        <w:t>Среднесписочная численность работников, занятых в предприятиях, организациях и учреждениях, функционирующих на территории поселения в 2023 году, остается на уровне показателей прошлых лет. В поселении действуют офис врача общей практики и отделение ЦСО. Функционирует средняя общеобразовательная школа, численность у</w:t>
      </w:r>
      <w:r w:rsidR="006E099E" w:rsidRPr="009F5EC8">
        <w:rPr>
          <w:sz w:val="28"/>
        </w:rPr>
        <w:t>чащихся в которой на начало 2023-2024</w:t>
      </w:r>
      <w:r w:rsidRPr="009F5EC8">
        <w:rPr>
          <w:sz w:val="28"/>
        </w:rPr>
        <w:t xml:space="preserve"> учебн</w:t>
      </w:r>
      <w:r w:rsidR="006E099E" w:rsidRPr="009F5EC8">
        <w:rPr>
          <w:sz w:val="28"/>
        </w:rPr>
        <w:t>ого года составляет 57 детей. 14</w:t>
      </w:r>
      <w:r w:rsidR="00D11110" w:rsidRPr="009F5EC8">
        <w:rPr>
          <w:sz w:val="28"/>
        </w:rPr>
        <w:t xml:space="preserve"> детей</w:t>
      </w:r>
      <w:r w:rsidRPr="009F5EC8">
        <w:rPr>
          <w:sz w:val="28"/>
        </w:rPr>
        <w:t xml:space="preserve"> дошкольного возраста посещают структурное подразделение школы - детский сад «Чулпан». </w:t>
      </w:r>
    </w:p>
    <w:p w:rsidR="001F577E" w:rsidRPr="009F5EC8" w:rsidRDefault="00567C0C">
      <w:pPr>
        <w:ind w:firstLine="567"/>
        <w:jc w:val="both"/>
        <w:rPr>
          <w:sz w:val="28"/>
        </w:rPr>
      </w:pPr>
      <w:r w:rsidRPr="009F5EC8">
        <w:rPr>
          <w:sz w:val="28"/>
        </w:rPr>
        <w:t xml:space="preserve">МУП «ЖКХ – Денискино» осуществляет содержание и эксплуатацию водозаборных сооружений и водопроводных сетей </w:t>
      </w:r>
      <w:proofErr w:type="gramStart"/>
      <w:r w:rsidRPr="009F5EC8">
        <w:rPr>
          <w:sz w:val="28"/>
        </w:rPr>
        <w:t>с</w:t>
      </w:r>
      <w:proofErr w:type="gramEnd"/>
      <w:r w:rsidRPr="009F5EC8">
        <w:rPr>
          <w:sz w:val="28"/>
        </w:rPr>
        <w:t xml:space="preserve">. Денискино, переданных предприятию в хозяйственное ведение. На территории поселения развернуты современные сети телефонной связи и передачи данных. Обеспечен выход в сеть Интернет, </w:t>
      </w:r>
      <w:proofErr w:type="gramStart"/>
      <w:r w:rsidRPr="009F5EC8">
        <w:rPr>
          <w:sz w:val="28"/>
        </w:rPr>
        <w:t>теле</w:t>
      </w:r>
      <w:proofErr w:type="gramEnd"/>
      <w:r w:rsidRPr="009F5EC8">
        <w:rPr>
          <w:sz w:val="28"/>
        </w:rPr>
        <w:t xml:space="preserve">- и радиовещание. Отделением почтовой связи </w:t>
      </w:r>
      <w:r w:rsidR="009F5EC8">
        <w:rPr>
          <w:sz w:val="28"/>
        </w:rPr>
        <w:t xml:space="preserve"> </w:t>
      </w:r>
      <w:proofErr w:type="spellStart"/>
      <w:r w:rsidRPr="009F5EC8">
        <w:rPr>
          <w:sz w:val="28"/>
        </w:rPr>
        <w:t>Челно-Вершинского</w:t>
      </w:r>
      <w:proofErr w:type="spellEnd"/>
      <w:r w:rsidRPr="009F5EC8">
        <w:rPr>
          <w:sz w:val="28"/>
        </w:rPr>
        <w:t xml:space="preserve"> почтамта осуществляется прием коммунальных платежей, предоставляются услуги почтовой связ</w:t>
      </w:r>
      <w:r w:rsidR="0013010E" w:rsidRPr="009F5EC8">
        <w:rPr>
          <w:sz w:val="28"/>
        </w:rPr>
        <w:t xml:space="preserve">и и страхования, а также услуги </w:t>
      </w:r>
      <w:r w:rsidR="00BB3E32" w:rsidRPr="009F5EC8">
        <w:rPr>
          <w:sz w:val="28"/>
        </w:rPr>
        <w:t xml:space="preserve"> </w:t>
      </w:r>
      <w:proofErr w:type="spellStart"/>
      <w:r w:rsidR="0013010E" w:rsidRPr="009F5EC8">
        <w:rPr>
          <w:sz w:val="28"/>
        </w:rPr>
        <w:t>Почтабанка</w:t>
      </w:r>
      <w:proofErr w:type="spellEnd"/>
      <w:r w:rsidR="0013010E" w:rsidRPr="009F5EC8">
        <w:rPr>
          <w:sz w:val="28"/>
        </w:rPr>
        <w:t>.</w:t>
      </w:r>
      <w:r w:rsidRPr="009F5EC8">
        <w:rPr>
          <w:sz w:val="28"/>
        </w:rPr>
        <w:t xml:space="preserve"> Операционн</w:t>
      </w:r>
      <w:r w:rsidR="00BB3E32" w:rsidRPr="009F5EC8">
        <w:rPr>
          <w:sz w:val="28"/>
        </w:rPr>
        <w:t xml:space="preserve">ой кассой </w:t>
      </w:r>
      <w:proofErr w:type="gramStart"/>
      <w:r w:rsidR="00BB3E32" w:rsidRPr="009F5EC8">
        <w:rPr>
          <w:sz w:val="28"/>
        </w:rPr>
        <w:t>Самарского</w:t>
      </w:r>
      <w:proofErr w:type="gramEnd"/>
      <w:r w:rsidR="00BB3E32" w:rsidRPr="009F5EC8">
        <w:rPr>
          <w:sz w:val="28"/>
        </w:rPr>
        <w:t xml:space="preserve"> </w:t>
      </w:r>
      <w:r w:rsidR="009F5EC8">
        <w:rPr>
          <w:sz w:val="28"/>
        </w:rPr>
        <w:t xml:space="preserve"> </w:t>
      </w:r>
      <w:r w:rsidR="00BB3E32" w:rsidRPr="009F5EC8">
        <w:rPr>
          <w:sz w:val="28"/>
        </w:rPr>
        <w:t>ОСБ 6991/0456</w:t>
      </w:r>
      <w:r w:rsidRPr="009F5EC8">
        <w:rPr>
          <w:sz w:val="28"/>
        </w:rPr>
        <w:t xml:space="preserve"> - банковские услуги населению. Работает один магазин, реализующий продукты питания и товары повседневного спроса.</w:t>
      </w:r>
      <w:r w:rsidRPr="00BE7664">
        <w:rPr>
          <w:sz w:val="28"/>
          <w:shd w:val="clear" w:color="auto" w:fill="FFD821"/>
        </w:rPr>
        <w:t xml:space="preserve"> </w:t>
      </w:r>
      <w:r w:rsidRPr="009F5EC8">
        <w:rPr>
          <w:sz w:val="28"/>
        </w:rPr>
        <w:lastRenderedPageBreak/>
        <w:t xml:space="preserve">В селе созданы благоприятные условия для организации досуга, а также занятия физической культурой и спортом. Двери просторного Дома культуры и спортивного зала при нем, а также сельской библиотеки всегда открыты для жителей поселения. Функционирует  универсальная спортивная площадка, построенная в 2014 году, парк отдыха с. </w:t>
      </w:r>
      <w:proofErr w:type="gramStart"/>
      <w:r w:rsidRPr="009F5EC8">
        <w:rPr>
          <w:sz w:val="28"/>
        </w:rPr>
        <w:t>Денискино</w:t>
      </w:r>
      <w:proofErr w:type="gramEnd"/>
      <w:r w:rsidRPr="009F5EC8">
        <w:rPr>
          <w:sz w:val="28"/>
        </w:rPr>
        <w:t>, детские игровые площадки, а также зона отдыха и спортивная площадка.</w:t>
      </w:r>
    </w:p>
    <w:p w:rsidR="001F577E" w:rsidRPr="009F5EC8" w:rsidRDefault="00567C0C">
      <w:pPr>
        <w:ind w:firstLine="567"/>
        <w:jc w:val="both"/>
        <w:rPr>
          <w:sz w:val="28"/>
        </w:rPr>
      </w:pPr>
      <w:r w:rsidRPr="009F5EC8">
        <w:rPr>
          <w:sz w:val="28"/>
        </w:rPr>
        <w:t>По прогнозам среднесписочная численность работников, занятых в предприятиях, организациях и учреждениях, функционирующих</w:t>
      </w:r>
      <w:r w:rsidR="00B6617F" w:rsidRPr="009F5EC8">
        <w:rPr>
          <w:sz w:val="28"/>
        </w:rPr>
        <w:t xml:space="preserve"> на территории поселения, в 2024</w:t>
      </w:r>
      <w:r w:rsidRPr="009F5EC8">
        <w:rPr>
          <w:sz w:val="28"/>
        </w:rPr>
        <w:t xml:space="preserve"> году останется на уровне текущего года.</w:t>
      </w:r>
    </w:p>
    <w:p w:rsidR="001F577E" w:rsidRPr="009F5EC8" w:rsidRDefault="00567C0C">
      <w:pPr>
        <w:ind w:firstLine="567"/>
        <w:jc w:val="both"/>
        <w:rPr>
          <w:sz w:val="28"/>
        </w:rPr>
      </w:pPr>
      <w:r w:rsidRPr="009F5EC8">
        <w:rPr>
          <w:sz w:val="28"/>
        </w:rPr>
        <w:t>В связи с отсутствием крупного товарного производства и сезонным характером работы в поселении остается проблема в сфере занятости населения. Среднемесячная численность безработных граждан, состоящих на учете в Центре занято</w:t>
      </w:r>
      <w:r w:rsidR="00993A54" w:rsidRPr="009F5EC8">
        <w:rPr>
          <w:sz w:val="28"/>
        </w:rPr>
        <w:t>сти, в 2023 году составляет 2</w:t>
      </w:r>
      <w:r w:rsidRPr="009F5EC8">
        <w:rPr>
          <w:sz w:val="28"/>
        </w:rPr>
        <w:t xml:space="preserve"> человек</w:t>
      </w:r>
      <w:r w:rsidR="00BE7664" w:rsidRPr="009F5EC8">
        <w:rPr>
          <w:sz w:val="28"/>
        </w:rPr>
        <w:t>а</w:t>
      </w:r>
      <w:r w:rsidRPr="009F5EC8">
        <w:rPr>
          <w:sz w:val="28"/>
        </w:rPr>
        <w:t>. В рамках реализации мероприятий по организации трудоустройства несовершеннолетних граждан на временные рабочие места в летнее время были трудоустроены 5 подростков в возрасте от 14 до 18 лет. Также в рамках реализации мероприятий по снижению напряженности на рынке труда были составлены договора  по организации оплачиваемых общественных работ и с гражданами, находящимися в трудной жизненной</w:t>
      </w:r>
      <w:r w:rsidRPr="00BE7664">
        <w:rPr>
          <w:sz w:val="28"/>
          <w:shd w:val="clear" w:color="auto" w:fill="FFD821"/>
        </w:rPr>
        <w:t xml:space="preserve"> </w:t>
      </w:r>
      <w:r w:rsidRPr="009F5EC8">
        <w:rPr>
          <w:sz w:val="28"/>
        </w:rPr>
        <w:t>ситуации.</w:t>
      </w:r>
    </w:p>
    <w:p w:rsidR="001F577E" w:rsidRPr="009F5EC8" w:rsidRDefault="00567C0C">
      <w:pPr>
        <w:ind w:firstLine="567"/>
        <w:jc w:val="both"/>
        <w:rPr>
          <w:sz w:val="28"/>
        </w:rPr>
      </w:pPr>
      <w:r w:rsidRPr="009F5EC8">
        <w:rPr>
          <w:sz w:val="28"/>
        </w:rPr>
        <w:t>Основным источником доходов населения в 2023 году остаётся реализация продукции, произведенной в личном подсобном хозяйстве, оплата труда, а также социальные выплаты в виде различных пенсий и пособий. Денежные доходы населения по прогнозу на 2023 год имеют тенденцию к росту, прежде всего, за счет доходов от занятости.</w:t>
      </w:r>
    </w:p>
    <w:p w:rsidR="001F577E" w:rsidRPr="009F5EC8" w:rsidRDefault="00567C0C">
      <w:pPr>
        <w:ind w:firstLine="567"/>
        <w:jc w:val="both"/>
        <w:rPr>
          <w:sz w:val="28"/>
        </w:rPr>
      </w:pPr>
      <w:r w:rsidRPr="009F5EC8">
        <w:rPr>
          <w:sz w:val="28"/>
        </w:rPr>
        <w:t>В поселении проводится работа по развитию малого предпринимательства. Сегодня именно малый бизнес в преддверии возможных осложнений на рынке труда может быстро создать новые рабочие места.</w:t>
      </w:r>
    </w:p>
    <w:p w:rsidR="001F577E" w:rsidRPr="009F5EC8" w:rsidRDefault="00567C0C">
      <w:pPr>
        <w:ind w:firstLine="567"/>
        <w:jc w:val="both"/>
        <w:rPr>
          <w:sz w:val="28"/>
        </w:rPr>
      </w:pPr>
      <w:r w:rsidRPr="009F5EC8">
        <w:rPr>
          <w:sz w:val="28"/>
        </w:rPr>
        <w:t>В прогнозируемом периоде развитию малого предпринимательства в поселении будет способствовать реализаци</w:t>
      </w:r>
      <w:r w:rsidR="000914B2">
        <w:rPr>
          <w:sz w:val="28"/>
        </w:rPr>
        <w:t xml:space="preserve">я мероприятий по </w:t>
      </w:r>
      <w:proofErr w:type="spellStart"/>
      <w:r w:rsidR="000914B2">
        <w:rPr>
          <w:sz w:val="28"/>
        </w:rPr>
        <w:t>самозанятости</w:t>
      </w:r>
      <w:proofErr w:type="spellEnd"/>
      <w:r w:rsidR="000914B2">
        <w:rPr>
          <w:sz w:val="28"/>
        </w:rPr>
        <w:t xml:space="preserve">. </w:t>
      </w:r>
      <w:r w:rsidRPr="009F5EC8">
        <w:rPr>
          <w:sz w:val="28"/>
        </w:rPr>
        <w:t>Приоритетными направлениями развития предпринимательства в поселении будут являться: производство сельхозпродукции и предоставление бытовых услуг.</w:t>
      </w:r>
    </w:p>
    <w:p w:rsidR="001F577E" w:rsidRPr="009F5EC8" w:rsidRDefault="00567C0C">
      <w:pPr>
        <w:ind w:firstLine="567"/>
        <w:jc w:val="both"/>
        <w:rPr>
          <w:sz w:val="28"/>
        </w:rPr>
      </w:pPr>
      <w:r w:rsidRPr="009F5EC8">
        <w:rPr>
          <w:sz w:val="28"/>
        </w:rPr>
        <w:t>На терри</w:t>
      </w:r>
      <w:r w:rsidR="00AC3BBD" w:rsidRPr="009F5EC8">
        <w:rPr>
          <w:sz w:val="28"/>
        </w:rPr>
        <w:t>тории поселения насчитывается 37</w:t>
      </w:r>
      <w:r w:rsidRPr="009F5EC8">
        <w:rPr>
          <w:sz w:val="28"/>
        </w:rPr>
        <w:t>6 личных подсобных хозяйств. Крупных промышленных предприятий нет. Ведущей отраслью экономики поселения является сельское хозяйство.</w:t>
      </w:r>
    </w:p>
    <w:p w:rsidR="001F577E" w:rsidRPr="009F5EC8" w:rsidRDefault="00567C0C">
      <w:pPr>
        <w:ind w:firstLine="567"/>
        <w:jc w:val="both"/>
        <w:rPr>
          <w:sz w:val="28"/>
        </w:rPr>
      </w:pPr>
      <w:r w:rsidRPr="009F5EC8">
        <w:rPr>
          <w:sz w:val="28"/>
        </w:rPr>
        <w:t>Продолжается поступательное развитие сельскохозяйственного производства, представителями которого являются ООО Компания «</w:t>
      </w:r>
      <w:proofErr w:type="spellStart"/>
      <w:r w:rsidRPr="009F5EC8">
        <w:rPr>
          <w:sz w:val="28"/>
        </w:rPr>
        <w:t>Био</w:t>
      </w:r>
      <w:proofErr w:type="spellEnd"/>
      <w:r w:rsidRPr="009F5EC8">
        <w:rPr>
          <w:sz w:val="28"/>
        </w:rPr>
        <w:t>-Тон», «</w:t>
      </w:r>
      <w:proofErr w:type="spellStart"/>
      <w:r w:rsidRPr="009F5EC8">
        <w:rPr>
          <w:sz w:val="28"/>
        </w:rPr>
        <w:t>Карабикулово</w:t>
      </w:r>
      <w:proofErr w:type="spellEnd"/>
      <w:r w:rsidRPr="009F5EC8">
        <w:rPr>
          <w:sz w:val="28"/>
        </w:rPr>
        <w:t>», специализирующиеся на выращивании зерновых культур.</w:t>
      </w:r>
    </w:p>
    <w:p w:rsidR="001F577E" w:rsidRDefault="00567C0C">
      <w:pPr>
        <w:ind w:firstLine="567"/>
        <w:jc w:val="both"/>
        <w:rPr>
          <w:sz w:val="28"/>
          <w:shd w:val="clear" w:color="auto" w:fill="FFD821"/>
        </w:rPr>
      </w:pPr>
      <w:r w:rsidRPr="009F5EC8">
        <w:rPr>
          <w:sz w:val="28"/>
        </w:rPr>
        <w:t xml:space="preserve">В условиях положительных тенденций, наметившихся в развитии экономики поселения, особую значимость приобретает эффективное включение ресурса малого бизнеса в ускорение экономического роста поселения. Краткий анализ свидетельствует о достаточном потенциале </w:t>
      </w:r>
      <w:r w:rsidRPr="009F5EC8">
        <w:rPr>
          <w:sz w:val="28"/>
        </w:rPr>
        <w:lastRenderedPageBreak/>
        <w:t>поселения, наличии резервов экономического роста, однако, одновременно с этим выявляется наличие определенных социально-экономических проблем, сопутствующих нынешнему этапу развития.</w:t>
      </w:r>
    </w:p>
    <w:p w:rsidR="001F577E" w:rsidRDefault="00567C0C">
      <w:pPr>
        <w:ind w:firstLine="567"/>
        <w:jc w:val="both"/>
        <w:rPr>
          <w:sz w:val="28"/>
        </w:rPr>
      </w:pPr>
      <w:r>
        <w:rPr>
          <w:sz w:val="28"/>
        </w:rPr>
        <w:t xml:space="preserve">Инвестиций в основной капитал  за  9 месяцев  2023 года не произведено.  В результате вынужденной и неизбежной антикризисной меры - </w:t>
      </w:r>
      <w:proofErr w:type="spellStart"/>
      <w:r>
        <w:rPr>
          <w:sz w:val="28"/>
        </w:rPr>
        <w:t>секвестирования</w:t>
      </w:r>
      <w:proofErr w:type="spellEnd"/>
      <w:r>
        <w:rPr>
          <w:sz w:val="28"/>
        </w:rPr>
        <w:t xml:space="preserve"> бюджетов всех уровней, в 2023 году были сокращены расходы, не отнесенные к приоритетным направлениям и расходы капитального характера.</w:t>
      </w:r>
    </w:p>
    <w:p w:rsidR="001F577E" w:rsidRDefault="00567C0C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Основная доходная часть сельского бюджета состоит из налоговых и неналоговых поступлений данных предприятий и организаций. </w:t>
      </w:r>
    </w:p>
    <w:p w:rsidR="001F577E" w:rsidRDefault="00567C0C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За 9 месяцев отчетного года в бюджет сельского поселения поступило всего доходов 16 031,9 тыс. </w:t>
      </w:r>
      <w:proofErr w:type="spellStart"/>
      <w:r>
        <w:rPr>
          <w:sz w:val="28"/>
        </w:rPr>
        <w:t>руб</w:t>
      </w:r>
      <w:proofErr w:type="spellEnd"/>
      <w:r>
        <w:rPr>
          <w:sz w:val="28"/>
        </w:rPr>
        <w:t xml:space="preserve">, из них доля собственных налоговых и неналоговых поступлений  составила 7,8% от общей суммы дохода. Безвозмездные поступления составляют 92,2%. Так как в бюджете сельского поселения доля межбюджетных трансфертов из бюджетов субъектов  Российской федерации, за исключение субвенций, и налоговых доходов по дополнительным нормативам отчислений в течение двух из последних отчетных финансовых лет  не превышала 70 процентов объема собственных доходов  бюджета, сельское поселение относится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второй группе риска и подписывает Соглашение о мерах по повышению эффективности использования бюджетных средств и увеличению поступлений налоговых и неналоговых доходов местного бюджета.</w:t>
      </w:r>
    </w:p>
    <w:p w:rsidR="001F577E" w:rsidRDefault="00567C0C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Тема бюджета очень подробно и часто обсуждается в течение года на Собрании представителей.</w:t>
      </w:r>
    </w:p>
    <w:p w:rsidR="001F577E" w:rsidRDefault="00567C0C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 2023 году произведена работа по увеличению налогооблагаемой базы и  собираемости налога на землю физических лиц, налога на имущество. Результаты проведенных </w:t>
      </w:r>
      <w:proofErr w:type="gramStart"/>
      <w:r>
        <w:rPr>
          <w:sz w:val="28"/>
        </w:rPr>
        <w:t>мероприятий</w:t>
      </w:r>
      <w:proofErr w:type="gramEnd"/>
      <w:r>
        <w:rPr>
          <w:sz w:val="28"/>
        </w:rPr>
        <w:t xml:space="preserve"> возможно оценить лишь в 4 квартале 2023г., т. к. в связи с установлением сроков уплаты налогов до 1 декабря 2023г., основная масса налоговых поступлений ожидается в октябре-ноябре 2023г. </w:t>
      </w:r>
      <w:proofErr w:type="gramStart"/>
      <w:r>
        <w:rPr>
          <w:sz w:val="28"/>
        </w:rPr>
        <w:t xml:space="preserve">За 9 месяцев 2023 года в бюджет сельского поселения поступило земельного налога в сумме 130,9 тыс. руб., за аналогичный период 2022 года данного вида налога было мобилизовано в сумме 202,9 тыс. руб., 2021г. – 71,0 тыс. руб. Положительная динамика увеличения поступления земельного налога в 2022 году явилась результатом проведения большой системной работы администрации района, сельского поселения, налоговой службы, отдела </w:t>
      </w:r>
      <w:proofErr w:type="spellStart"/>
      <w:r>
        <w:rPr>
          <w:sz w:val="28"/>
        </w:rPr>
        <w:t>Роснедвижимости</w:t>
      </w:r>
      <w:proofErr w:type="spellEnd"/>
      <w:r>
        <w:rPr>
          <w:sz w:val="28"/>
        </w:rPr>
        <w:t>.</w:t>
      </w:r>
      <w:proofErr w:type="gramEnd"/>
      <w:r>
        <w:rPr>
          <w:sz w:val="28"/>
        </w:rPr>
        <w:t xml:space="preserve"> Население проявило большую активность в оформлении собственности на объекты недвижимости. Снижение собираемости налога в 2023 году связано с нововведением в ИФНС единого налогового счета: теперь  распределение налогов происходит по иерархической лестнице – сначала федеральные налоги, затем местные. </w:t>
      </w:r>
    </w:p>
    <w:p w:rsidR="001F577E" w:rsidRDefault="00567C0C">
      <w:pPr>
        <w:ind w:firstLine="567"/>
        <w:jc w:val="both"/>
        <w:rPr>
          <w:sz w:val="28"/>
        </w:rPr>
      </w:pPr>
      <w:r>
        <w:rPr>
          <w:sz w:val="28"/>
        </w:rPr>
        <w:t xml:space="preserve">Значительной проблемой является </w:t>
      </w:r>
      <w:proofErr w:type="gramStart"/>
      <w:r>
        <w:rPr>
          <w:sz w:val="28"/>
        </w:rPr>
        <w:t>высокая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дотационность</w:t>
      </w:r>
      <w:proofErr w:type="spellEnd"/>
      <w:r>
        <w:rPr>
          <w:sz w:val="28"/>
        </w:rPr>
        <w:t xml:space="preserve"> бюджета поселения. С целью уменьшения доли </w:t>
      </w:r>
      <w:proofErr w:type="spellStart"/>
      <w:r>
        <w:rPr>
          <w:sz w:val="28"/>
        </w:rPr>
        <w:t>дотационности</w:t>
      </w:r>
      <w:proofErr w:type="spellEnd"/>
      <w:r>
        <w:rPr>
          <w:sz w:val="28"/>
        </w:rPr>
        <w:t xml:space="preserve"> продолжается работа по увеличению налогооблагаемой базы и собираемости налога на землю физических лиц, налога на имущество. Совместно с Межрайонной ИФНС </w:t>
      </w:r>
      <w:r>
        <w:rPr>
          <w:sz w:val="28"/>
        </w:rPr>
        <w:lastRenderedPageBreak/>
        <w:t>России №14 по Самарской области проводится работа по выявлению и исправлению ошибок в базе налогового органа. Продолжается работа по выдаче справок, выписок, необходимых для оформления права собственности на объекты недвижимости. В</w:t>
      </w:r>
      <w:r w:rsidR="00B6617F">
        <w:rPr>
          <w:sz w:val="28"/>
        </w:rPr>
        <w:t xml:space="preserve"> соответствии с прогнозом в 2024</w:t>
      </w:r>
      <w:r>
        <w:rPr>
          <w:sz w:val="28"/>
        </w:rPr>
        <w:t xml:space="preserve"> году финансовое состояние поселения останется на уровне текущего года.</w:t>
      </w:r>
    </w:p>
    <w:p w:rsidR="001F577E" w:rsidRPr="009F5EC8" w:rsidRDefault="00567C0C">
      <w:pPr>
        <w:ind w:firstLine="567"/>
        <w:jc w:val="both"/>
        <w:rPr>
          <w:sz w:val="28"/>
        </w:rPr>
      </w:pPr>
      <w:r w:rsidRPr="009F5EC8">
        <w:rPr>
          <w:sz w:val="28"/>
        </w:rPr>
        <w:t xml:space="preserve">Основной социальной проблемой является нестабильная демографическая ситуация - смертность превышает рождаемость. Число </w:t>
      </w:r>
      <w:proofErr w:type="gramStart"/>
      <w:r w:rsidRPr="009F5EC8">
        <w:rPr>
          <w:sz w:val="28"/>
        </w:rPr>
        <w:t>умерших</w:t>
      </w:r>
      <w:proofErr w:type="gramEnd"/>
      <w:r w:rsidRPr="009F5EC8">
        <w:rPr>
          <w:sz w:val="28"/>
        </w:rPr>
        <w:t xml:space="preserve"> в поселени</w:t>
      </w:r>
      <w:r w:rsidR="00993A54" w:rsidRPr="009F5EC8">
        <w:rPr>
          <w:sz w:val="28"/>
        </w:rPr>
        <w:t>и превышает число родившихся в 4</w:t>
      </w:r>
      <w:r w:rsidRPr="009F5EC8">
        <w:rPr>
          <w:sz w:val="28"/>
        </w:rPr>
        <w:t xml:space="preserve"> раз</w:t>
      </w:r>
      <w:r w:rsidR="00993A54" w:rsidRPr="009F5EC8">
        <w:rPr>
          <w:sz w:val="28"/>
        </w:rPr>
        <w:t>а</w:t>
      </w:r>
      <w:r w:rsidRPr="009F5EC8">
        <w:rPr>
          <w:sz w:val="28"/>
        </w:rPr>
        <w:t>. Настораживает продолжающийся процесс старения населения. Доля населения пенсионного возрас</w:t>
      </w:r>
      <w:r w:rsidR="00155BED" w:rsidRPr="009F5EC8">
        <w:rPr>
          <w:sz w:val="28"/>
        </w:rPr>
        <w:t>та на текущую дату составляет 35</w:t>
      </w:r>
      <w:r w:rsidRPr="009F5EC8">
        <w:rPr>
          <w:sz w:val="28"/>
        </w:rPr>
        <w:t>%.</w:t>
      </w:r>
    </w:p>
    <w:p w:rsidR="001F577E" w:rsidRDefault="00567C0C">
      <w:pPr>
        <w:ind w:firstLine="567"/>
        <w:jc w:val="both"/>
        <w:rPr>
          <w:sz w:val="28"/>
        </w:rPr>
      </w:pPr>
      <w:r>
        <w:rPr>
          <w:sz w:val="28"/>
        </w:rPr>
        <w:t>Низкая привлекательность условий и характера сельского уклада жизни приводит к чрезвычайно острой проблеме – оттоку молодого поколения из села.</w:t>
      </w:r>
    </w:p>
    <w:p w:rsidR="001F577E" w:rsidRDefault="00567C0C">
      <w:pPr>
        <w:ind w:firstLine="567"/>
        <w:jc w:val="both"/>
        <w:rPr>
          <w:sz w:val="28"/>
        </w:rPr>
      </w:pPr>
      <w:r>
        <w:rPr>
          <w:sz w:val="28"/>
        </w:rPr>
        <w:t xml:space="preserve">На уровне рождаемости отражается влияние рыночной экономики, а также нового типа репродуктивного поведения, при котором главным определяющим фактором стало внутрисемейное регулирование деторождения (1-2 ребенка в семье). </w:t>
      </w:r>
    </w:p>
    <w:p w:rsidR="001F577E" w:rsidRDefault="00567C0C">
      <w:pPr>
        <w:ind w:firstLine="567"/>
        <w:jc w:val="both"/>
        <w:rPr>
          <w:sz w:val="28"/>
        </w:rPr>
      </w:pPr>
      <w:r>
        <w:rPr>
          <w:sz w:val="28"/>
        </w:rPr>
        <w:t xml:space="preserve">Миграционные процессы оказывают влияние на улучшение демографической ситуации и частично компенсируют естественные потери населения. </w:t>
      </w:r>
    </w:p>
    <w:p w:rsidR="001F577E" w:rsidRDefault="00567C0C">
      <w:pPr>
        <w:ind w:firstLine="567"/>
        <w:jc w:val="both"/>
        <w:rPr>
          <w:sz w:val="28"/>
        </w:rPr>
      </w:pPr>
      <w:r>
        <w:rPr>
          <w:sz w:val="28"/>
        </w:rPr>
        <w:t>Сложившаяся в поселении нестабильная демографическая ситуация и наметившаяся тенденция оттока молодежи адекватно отражают существующие проблемы. Очевидно, что социальная стабильность и экономический рост в поселении в настоящее время и ближайший период могут быть обеспечены только с помощью продуманной целенаправленной социально-экономической политики. Для этого в программе социально-экономического развития поселения необходимо закрепить приоритеты социальной, финансовой, инвестиционной, экономической политики, определить последовательность и сроки решения накопившихся проблем.</w:t>
      </w:r>
    </w:p>
    <w:p w:rsidR="001F577E" w:rsidRDefault="001F577E">
      <w:pPr>
        <w:ind w:firstLine="567"/>
        <w:jc w:val="both"/>
        <w:rPr>
          <w:sz w:val="28"/>
        </w:rPr>
      </w:pPr>
    </w:p>
    <w:p w:rsidR="001F577E" w:rsidRDefault="001F577E">
      <w:pPr>
        <w:ind w:firstLine="567"/>
        <w:jc w:val="both"/>
        <w:rPr>
          <w:sz w:val="28"/>
        </w:rPr>
      </w:pPr>
    </w:p>
    <w:p w:rsidR="001F577E" w:rsidRDefault="001F577E">
      <w:pPr>
        <w:ind w:firstLine="567"/>
        <w:jc w:val="both"/>
        <w:rPr>
          <w:sz w:val="28"/>
        </w:rPr>
      </w:pPr>
    </w:p>
    <w:p w:rsidR="001F577E" w:rsidRDefault="001F577E">
      <w:pPr>
        <w:ind w:firstLine="567"/>
        <w:jc w:val="both"/>
        <w:rPr>
          <w:sz w:val="28"/>
        </w:rPr>
      </w:pPr>
    </w:p>
    <w:sectPr w:rsidR="001F577E">
      <w:headerReference w:type="default" r:id="rId8"/>
      <w:type w:val="continuous"/>
      <w:pgSz w:w="11906" w:h="16838"/>
      <w:pgMar w:top="1134" w:right="1076" w:bottom="1135" w:left="1653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199" w:rsidRDefault="00362199">
      <w:r>
        <w:separator/>
      </w:r>
    </w:p>
  </w:endnote>
  <w:endnote w:type="continuationSeparator" w:id="0">
    <w:p w:rsidR="00362199" w:rsidRDefault="00362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199" w:rsidRDefault="00362199">
      <w:r>
        <w:separator/>
      </w:r>
    </w:p>
  </w:footnote>
  <w:footnote w:type="continuationSeparator" w:id="0">
    <w:p w:rsidR="00362199" w:rsidRDefault="00362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77E" w:rsidRDefault="00567C0C">
    <w:pPr>
      <w:framePr w:wrap="around" w:vAnchor="text" w:hAnchor="margin" w:xAlign="center" w:y="1"/>
    </w:pPr>
    <w:r>
      <w:rPr>
        <w:rStyle w:val="af2"/>
      </w:rPr>
      <w:fldChar w:fldCharType="begin"/>
    </w:r>
    <w:r>
      <w:rPr>
        <w:rStyle w:val="af2"/>
      </w:rPr>
      <w:instrText xml:space="preserve">PAGE </w:instrText>
    </w:r>
    <w:r>
      <w:rPr>
        <w:rStyle w:val="af2"/>
      </w:rPr>
      <w:fldChar w:fldCharType="separate"/>
    </w:r>
    <w:r w:rsidR="00EC7BB9">
      <w:rPr>
        <w:rStyle w:val="af2"/>
        <w:noProof/>
      </w:rPr>
      <w:t>5</w:t>
    </w:r>
    <w:r>
      <w:rPr>
        <w:rStyle w:val="af2"/>
      </w:rPr>
      <w:fldChar w:fldCharType="end"/>
    </w:r>
  </w:p>
  <w:p w:rsidR="001F577E" w:rsidRDefault="001F577E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577E"/>
    <w:rsid w:val="000914B2"/>
    <w:rsid w:val="0013010E"/>
    <w:rsid w:val="00155BED"/>
    <w:rsid w:val="001F577E"/>
    <w:rsid w:val="00203879"/>
    <w:rsid w:val="003153A0"/>
    <w:rsid w:val="00362199"/>
    <w:rsid w:val="00567C0C"/>
    <w:rsid w:val="006E099E"/>
    <w:rsid w:val="008B64B6"/>
    <w:rsid w:val="00981149"/>
    <w:rsid w:val="00993A54"/>
    <w:rsid w:val="009F5EC8"/>
    <w:rsid w:val="00AC3BBD"/>
    <w:rsid w:val="00B6617F"/>
    <w:rsid w:val="00B74BB0"/>
    <w:rsid w:val="00BB3E32"/>
    <w:rsid w:val="00BE7664"/>
    <w:rsid w:val="00D11110"/>
    <w:rsid w:val="00EC7BB9"/>
    <w:rsid w:val="00F33F7C"/>
    <w:rsid w:val="00FA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sz w:val="28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2">
    <w:name w:val="Знак примечания1"/>
    <w:link w:val="a3"/>
    <w:rPr>
      <w:sz w:val="16"/>
    </w:rPr>
  </w:style>
  <w:style w:type="character" w:styleId="a3">
    <w:name w:val="annotation reference"/>
    <w:link w:val="12"/>
    <w:rPr>
      <w:sz w:val="1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3">
    <w:name w:val="Основной шрифт абзаца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"/>
    <w:link w:val="7"/>
    <w:rPr>
      <w:b/>
      <w:sz w:val="28"/>
    </w:rPr>
  </w:style>
  <w:style w:type="paragraph" w:styleId="a4">
    <w:name w:val="Normal (Web)"/>
    <w:basedOn w:val="a"/>
    <w:link w:val="a5"/>
    <w:pPr>
      <w:spacing w:beforeAutospacing="1" w:afterAutospacing="1"/>
    </w:pPr>
  </w:style>
  <w:style w:type="character" w:customStyle="1" w:styleId="a5">
    <w:name w:val="Обычный (веб) Знак"/>
    <w:basedOn w:val="1"/>
    <w:link w:val="a4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styleId="23">
    <w:name w:val="Body Text 2"/>
    <w:basedOn w:val="a"/>
    <w:link w:val="24"/>
    <w:pPr>
      <w:ind w:firstLine="709"/>
      <w:jc w:val="both"/>
    </w:pPr>
  </w:style>
  <w:style w:type="character" w:customStyle="1" w:styleId="24">
    <w:name w:val="Основной текст 2 Знак"/>
    <w:basedOn w:val="1"/>
    <w:link w:val="23"/>
    <w:rPr>
      <w:sz w:val="24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a8">
    <w:name w:val="annotation subject"/>
    <w:basedOn w:val="a9"/>
    <w:next w:val="a9"/>
    <w:link w:val="aa"/>
    <w:rPr>
      <w:b/>
    </w:rPr>
  </w:style>
  <w:style w:type="character" w:customStyle="1" w:styleId="aa">
    <w:name w:val="Тема примечания Знак"/>
    <w:basedOn w:val="ab"/>
    <w:link w:val="a8"/>
    <w:rPr>
      <w:b/>
      <w:sz w:val="20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</w:rPr>
  </w:style>
  <w:style w:type="character" w:customStyle="1" w:styleId="ConsTitle0">
    <w:name w:val="ConsTitle"/>
    <w:link w:val="ConsTitle"/>
    <w:rPr>
      <w:rFonts w:ascii="Arial" w:hAnsi="Arial"/>
      <w:b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FontStyle14">
    <w:name w:val="Font Style14"/>
    <w:link w:val="FontStyle140"/>
    <w:rPr>
      <w:sz w:val="22"/>
    </w:rPr>
  </w:style>
  <w:style w:type="character" w:customStyle="1" w:styleId="FontStyle140">
    <w:name w:val="Font Style14"/>
    <w:link w:val="FontStyle14"/>
    <w:rPr>
      <w:rFonts w:ascii="Times New Roman" w:hAnsi="Times New Roman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1"/>
    <w:link w:val="ac"/>
    <w:rPr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10">
    <w:name w:val="Средняя сетка 21"/>
    <w:link w:val="211"/>
    <w:rPr>
      <w:rFonts w:ascii="Calibri" w:hAnsi="Calibri"/>
      <w:sz w:val="22"/>
    </w:rPr>
  </w:style>
  <w:style w:type="character" w:customStyle="1" w:styleId="211">
    <w:name w:val="Средняя сетка 21"/>
    <w:link w:val="210"/>
    <w:rPr>
      <w:rFonts w:ascii="Calibri" w:hAnsi="Calibri"/>
      <w:sz w:val="22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">
    <w:name w:val="Document Map"/>
    <w:basedOn w:val="a"/>
    <w:link w:val="af0"/>
    <w:rPr>
      <w:rFonts w:ascii="Lucida Grande CY" w:hAnsi="Lucida Grande CY"/>
    </w:rPr>
  </w:style>
  <w:style w:type="character" w:customStyle="1" w:styleId="af0">
    <w:name w:val="Схема документа Знак"/>
    <w:basedOn w:val="1"/>
    <w:link w:val="af"/>
    <w:rPr>
      <w:rFonts w:ascii="Lucida Grande CY" w:hAnsi="Lucida Grande CY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7">
    <w:name w:val="Строгий1"/>
    <w:link w:val="af1"/>
    <w:rPr>
      <w:b/>
    </w:rPr>
  </w:style>
  <w:style w:type="character" w:styleId="af1">
    <w:name w:val="Strong"/>
    <w:link w:val="17"/>
    <w:rPr>
      <w:b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8">
    <w:name w:val="Номер страницы1"/>
    <w:basedOn w:val="13"/>
    <w:link w:val="af2"/>
  </w:style>
  <w:style w:type="character" w:styleId="af2">
    <w:name w:val="page number"/>
    <w:basedOn w:val="a0"/>
    <w:link w:val="18"/>
  </w:style>
  <w:style w:type="paragraph" w:styleId="af3">
    <w:name w:val="Subtitle"/>
    <w:next w:val="a"/>
    <w:link w:val="af4"/>
    <w:uiPriority w:val="11"/>
    <w:qFormat/>
    <w:rPr>
      <w:rFonts w:ascii="XO Thames" w:hAnsi="XO Thames"/>
      <w:i/>
      <w:color w:val="616161"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Body Text"/>
    <w:basedOn w:val="a"/>
    <w:link w:val="af6"/>
    <w:pPr>
      <w:spacing w:after="120"/>
    </w:pPr>
  </w:style>
  <w:style w:type="character" w:customStyle="1" w:styleId="af6">
    <w:name w:val="Основной текст Знак"/>
    <w:basedOn w:val="1"/>
    <w:link w:val="af5"/>
    <w:rPr>
      <w:sz w:val="24"/>
    </w:rPr>
  </w:style>
  <w:style w:type="paragraph" w:styleId="af7">
    <w:name w:val="Title"/>
    <w:next w:val="a"/>
    <w:link w:val="af8"/>
    <w:uiPriority w:val="10"/>
    <w:qFormat/>
    <w:rPr>
      <w:rFonts w:ascii="XO Thames" w:hAnsi="XO Thames"/>
      <w:b/>
      <w:sz w:val="52"/>
    </w:rPr>
  </w:style>
  <w:style w:type="character" w:customStyle="1" w:styleId="af8">
    <w:name w:val="Название Знак"/>
    <w:link w:val="af7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9">
    <w:name w:val="annotation text"/>
    <w:basedOn w:val="a"/>
    <w:link w:val="ab"/>
    <w:rPr>
      <w:sz w:val="20"/>
    </w:rPr>
  </w:style>
  <w:style w:type="character" w:customStyle="1" w:styleId="ab">
    <w:name w:val="Текст примечания Знак"/>
    <w:basedOn w:val="1"/>
    <w:link w:val="a9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niskino@shentala.s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2023-10-30T04:27:00Z</cp:lastPrinted>
  <dcterms:created xsi:type="dcterms:W3CDTF">2023-10-26T05:24:00Z</dcterms:created>
  <dcterms:modified xsi:type="dcterms:W3CDTF">2023-11-03T07:49:00Z</dcterms:modified>
</cp:coreProperties>
</file>