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8833E9" w:rsidRPr="008833E9" w:rsidTr="008833E9">
        <w:trPr>
          <w:trHeight w:val="2693"/>
        </w:trPr>
        <w:tc>
          <w:tcPr>
            <w:tcW w:w="4077" w:type="dxa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Администрация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8833E9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муниципального района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Шенталинский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833E9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Самарской области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 w:rsidR="008833E9" w:rsidRPr="008833E9" w:rsidRDefault="0088749A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от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. № 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446924, Самарская область, Шенталинский район, 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с.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 ул. Кирова, д. 46А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  <w:r w:rsidRPr="008833E9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Тел./факс: 8(846)52-34-1-80 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  <w:r w:rsidRPr="008833E9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Электронная почта: </w:t>
            </w:r>
            <w:hyperlink r:id="rId8" w:history="1">
              <w:r w:rsidRPr="008833E9">
                <w:rPr>
                  <w:rFonts w:ascii="Arial" w:eastAsia="Times New Roman" w:hAnsi="Arial" w:cs="Times New Roman"/>
                  <w:color w:val="000000"/>
                  <w:sz w:val="16"/>
                  <w:szCs w:val="20"/>
                  <w:u w:val="single"/>
                  <w:lang w:eastAsia="ru-RU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8833E9" w:rsidRPr="008833E9" w:rsidRDefault="0088749A" w:rsidP="0088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ПРОЕКТ</w:t>
            </w:r>
          </w:p>
        </w:tc>
      </w:tr>
    </w:tbl>
    <w:p w:rsidR="008833E9" w:rsidRPr="008833E9" w:rsidRDefault="008833E9" w:rsidP="00883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 внесении изменений в Постановление Администрации сельского поселения Денискино от 28.11.2018г. №69 "Об утверждении Программы комплексного развития социальной инфраструктуры сельского поселения Денискино муниципального района Шенталинский Самарской области на 2019 – 2023 годы и на период до 2033 года"</w:t>
      </w:r>
    </w:p>
    <w:p w:rsidR="008833E9" w:rsidRPr="008833E9" w:rsidRDefault="008833E9" w:rsidP="008833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соответствии с Градостроительным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Администрация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Шенталинский Самарской области</w:t>
      </w:r>
    </w:p>
    <w:p w:rsidR="008833E9" w:rsidRPr="008833E9" w:rsidRDefault="008833E9" w:rsidP="008833E9">
      <w:pPr>
        <w:widowControl w:val="0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ПОСТАНОВЛЯЕТ:</w:t>
      </w:r>
    </w:p>
    <w:p w:rsidR="008833E9" w:rsidRPr="008833E9" w:rsidRDefault="008833E9" w:rsidP="00883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 Внести изменения в Паспорт программы комплексного развития социальной инфраструктуры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Шенталинский Самарской области на 2019 – 2023 годы и на период до 2033 года и изложить в новой редакции согласно Приложению к настоящему Постановлению.</w:t>
      </w:r>
    </w:p>
    <w:p w:rsidR="008833E9" w:rsidRPr="008833E9" w:rsidRDefault="008833E9" w:rsidP="00883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Установить, что в ходе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реализации Программы комплексного развития социальной инфраструктуры сельского поселения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Денискино муниципального района Шенталинский Самарской области на 2019 – 2023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8833E9" w:rsidRPr="008833E9" w:rsidRDefault="008833E9" w:rsidP="00883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области.</w:t>
      </w:r>
    </w:p>
    <w:p w:rsidR="008833E9" w:rsidRPr="008833E9" w:rsidRDefault="008833E9" w:rsidP="00883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8833E9" w:rsidRPr="008833E9" w:rsidRDefault="008833E9" w:rsidP="00883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Глава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                            Р.Э. </w:t>
      </w:r>
      <w:proofErr w:type="spellStart"/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Халиуллин</w:t>
      </w:r>
      <w:proofErr w:type="spellEnd"/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  <w:lang w:eastAsia="ru-RU"/>
        </w:rPr>
        <w:sectPr w:rsidR="008833E9" w:rsidRPr="008833E9" w:rsidSect="0088749A">
          <w:pgSz w:w="11900" w:h="16820"/>
          <w:pgMar w:top="1560" w:right="567" w:bottom="1134" w:left="1134" w:header="720" w:footer="720" w:gutter="0"/>
          <w:cols w:space="720"/>
        </w:sect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</w:t>
      </w: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района Шенталинский</w:t>
      </w:r>
    </w:p>
    <w:p w:rsidR="008833E9" w:rsidRPr="008833E9" w:rsidRDefault="0088749A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                      г. № </w:t>
      </w:r>
      <w:bookmarkStart w:id="0" w:name="_GoBack"/>
      <w:bookmarkEnd w:id="0"/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Программа комплексного развития социальной инфраструктуры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муниципального района Шенталинский Самарской области на 2019 – 2023 годы и на период до 2033 года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(далее - Программа)</w:t>
      </w:r>
    </w:p>
    <w:p w:rsidR="008833E9" w:rsidRPr="008833E9" w:rsidRDefault="008833E9" w:rsidP="008833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Паспорт Программы</w:t>
      </w:r>
    </w:p>
    <w:tbl>
      <w:tblPr>
        <w:tblW w:w="0" w:type="auto"/>
        <w:tblInd w:w="-3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5587"/>
      </w:tblGrid>
      <w:tr w:rsidR="008833E9" w:rsidRPr="008833E9" w:rsidTr="008833E9">
        <w:tc>
          <w:tcPr>
            <w:tcW w:w="4295" w:type="dxa"/>
            <w:tcBorders>
              <w:top w:val="single" w:sz="4" w:space="0" w:color="000000"/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 ПРОГРАММЫ</w:t>
            </w:r>
          </w:p>
        </w:tc>
        <w:tc>
          <w:tcPr>
            <w:tcW w:w="5587" w:type="dxa"/>
            <w:tcBorders>
              <w:top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муниципального района Шенталинский Самарской области на 2019 – 2023 годы и на период до 2033 года</w:t>
            </w:r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 </w:t>
            </w:r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муниципального района Шенталинский Самарской области 446924, Самарская область, Шенталинский район, с. Денискино, ул. Кирова, д.46А.</w:t>
            </w:r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ЦЕЛИ И ЗАДАЧИ ПРОГРАММЫ   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Цели Программы: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1.Формирование эффективной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системы исполнения полномочий органов местного самоуправления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предоставления качественных муниципальных услуг органами местного самоуправления.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 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Муниципальная поддержка развития сельскохозяйственного производства в личных подсобных хозяйствах, направленная на социальную защиту сельского населения, стимулирование развития личных подсобных хозяйств на территории поселения.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Создание условий для занятия физической культурой и спортом на территории поселения.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</w:t>
            </w: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Денискино муниципального района Шенталинский Самарской области.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Основная задача муниципальной программы: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эффективного выполнения органами местного самоуправления поселения возложенных полномочий.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Программы: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Обеспечение устойчивого развития личных подсобных хозяйств.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Организация проведения мероприятий с детьми и молодежью.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Обеспечение первичных мер защиты населения и территорий от чрезвычайных ситуаций природного и техногенного характера.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 Организация трудоустройства и обучения технического персонала, работающего в учреждениях культуры поселения.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 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ЦЕЛЕВЫЕ ПОКАЗАТЕЛИ (ИНДИКАТОРЫ) ПРОГРАММЫ</w:t>
            </w:r>
            <w:r w:rsidRPr="008833E9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ОБЕСПЕЧЕННОСТИ НАСЕЛЕНИЯ ОБЪЕКТАМИ СОЦИАЛЬНОЙ ИНФРАСТРУКТУРЫ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создание условий для предоставления муниципальных услуг, повышение качества и эффективности административно – управленческих процессов;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выполнение мероприятий по противопожарной безопасности;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увеличение поголовья коров в личных подсобных хозяйствах;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оказание помощи подросткам во временном трудоустройстве, в формировании трудовых навыков;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физическое воспитание, обеспечение организации и проведение физкультурных  и спортивных мероприятий 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формирование здорового образа жизни путем приобщения населения к занятиям физической культурой и спортом</w:t>
            </w:r>
            <w:r w:rsidRPr="008833E9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путем содержания спортивной площадки в надлежащем порядке;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Пункт 2 Программы</w:t>
            </w:r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СРОКИ И ЭТАПЫ РЕАЛИЗАЦИИ </w:t>
            </w: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2019-2023 гг. и на период до 2033 года</w:t>
            </w:r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«Защита населения и территории от чрезвычайных ситуаций, обеспечение «первичных мер пожарной безопасности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«Развитие сельского хозяйства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«Физическое воспитание и развитие детей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года».</w:t>
            </w:r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Объем   финансирования, необходимый для реализации  мероприятий  Программы, составит 104 282,50 </w:t>
            </w:r>
            <w:proofErr w:type="spell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тыс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.р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ублей</w:t>
            </w:r>
            <w:proofErr w:type="spellEnd"/>
          </w:p>
        </w:tc>
      </w:tr>
      <w:tr w:rsidR="008833E9" w:rsidRPr="008833E9" w:rsidTr="008833E9"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587" w:type="dxa"/>
            <w:tcBorders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повышение эффективности расходования бюджетных средств;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обеспечение соответствия учреждений культуры функциональным требованиям;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выполнение полномочий по решению вопросов местного значения.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создание необходимых условий для обеспечения безопасного проживания населения на территории поселения; 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сохранение молочного животноводства и численности поголовья крупного рогатого скота посредством финансовой поддержки граждан; 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создание условий для занятия физической культурой и спортом на территории поселения;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улучшение качества, разнообразие и увеличение доступа к услугам организаций культуры; </w:t>
            </w:r>
          </w:p>
        </w:tc>
      </w:tr>
    </w:tbl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  <w:lang w:eastAsia="ru-RU"/>
        </w:rPr>
        <w:sectPr w:rsidR="008833E9" w:rsidRPr="008833E9">
          <w:pgSz w:w="11906" w:h="16838"/>
          <w:pgMar w:top="1134" w:right="567" w:bottom="1134" w:left="1134" w:header="709" w:footer="709" w:gutter="0"/>
          <w:cols w:space="720"/>
        </w:sect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Приложение 3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 Программе комплексного развития социальной инфраструктуры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муниципального района Шенталинский Самарской области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2019 – 2023 годы и на период до 2033 года</w:t>
      </w: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ab/>
        <w:t>Объемы бюджетных ассигнований, необходимых для реализации Программы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057"/>
        <w:gridCol w:w="1060"/>
        <w:gridCol w:w="873"/>
        <w:gridCol w:w="900"/>
        <w:gridCol w:w="930"/>
        <w:gridCol w:w="983"/>
        <w:gridCol w:w="975"/>
        <w:gridCol w:w="915"/>
        <w:gridCol w:w="1170"/>
      </w:tblGrid>
      <w:tr w:rsidR="008833E9" w:rsidRPr="008833E9" w:rsidTr="008833E9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поселения, тыс. руб.</w:t>
            </w:r>
          </w:p>
        </w:tc>
      </w:tr>
      <w:tr w:rsidR="008833E9" w:rsidRPr="008833E9" w:rsidTr="008833E9">
        <w:trPr>
          <w:trHeight w:val="1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2026-2033</w:t>
            </w:r>
          </w:p>
        </w:tc>
      </w:tr>
      <w:tr w:rsidR="008833E9" w:rsidRPr="008833E9" w:rsidTr="008833E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3 958,5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12120,0</w:t>
            </w:r>
          </w:p>
        </w:tc>
      </w:tr>
      <w:tr w:rsidR="008833E9" w:rsidRPr="008833E9" w:rsidTr="008833E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 по противопожарной безопасности.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2904,0</w:t>
            </w:r>
          </w:p>
        </w:tc>
      </w:tr>
      <w:tr w:rsidR="008833E9" w:rsidRPr="008833E9" w:rsidTr="008833E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развития сельскохозяйственного производства в личных подсобных хозяйствах на территории поселения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578,0</w:t>
            </w:r>
          </w:p>
        </w:tc>
      </w:tr>
      <w:tr w:rsidR="008833E9" w:rsidRPr="008833E9" w:rsidTr="008833E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подросткам во временном трудоустройстве, в формировании трудовых навыков.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8833E9" w:rsidRPr="008833E9" w:rsidTr="008833E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воспитание, обеспечение организации и проведение физкультурных  и спортивных мероприятий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8833E9" w:rsidRPr="008833E9" w:rsidTr="008833E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8833E9" w:rsidRPr="008833E9" w:rsidTr="008833E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20997,90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1 988,0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15 904,0</w:t>
            </w:r>
          </w:p>
        </w:tc>
      </w:tr>
      <w:tr w:rsidR="008833E9" w:rsidRPr="008833E9" w:rsidTr="008833E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  <w:lang w:eastAsia="ru-RU"/>
        </w:rPr>
        <w:sectPr w:rsidR="008833E9" w:rsidRPr="008833E9" w:rsidSect="008833E9">
          <w:headerReference w:type="default" r:id="rId9"/>
          <w:pgSz w:w="16840" w:h="11907" w:orient="landscape"/>
          <w:pgMar w:top="1134" w:right="2580" w:bottom="1134" w:left="1134" w:header="709" w:footer="709" w:gutter="0"/>
          <w:cols w:space="720"/>
        </w:sect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ПАСПОРТ</w:t>
      </w: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Подпрограммы «Эффективное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(далее - Подпрограмма)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0"/>
        <w:gridCol w:w="7804"/>
      </w:tblGrid>
      <w:tr w:rsidR="008833E9" w:rsidRPr="008833E9" w:rsidTr="008833E9">
        <w:trPr>
          <w:trHeight w:val="91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8833E9" w:rsidRPr="008833E9" w:rsidTr="008833E9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муниципального района Шенталинский Самарской области</w:t>
            </w:r>
          </w:p>
        </w:tc>
      </w:tr>
      <w:tr w:rsidR="008833E9" w:rsidRPr="008833E9" w:rsidTr="008833E9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условий для эффективного и качественного функционирования органов местного самоуправления и повышение эффективности исполнения служащими своих должностных обязанностей</w:t>
            </w:r>
          </w:p>
        </w:tc>
      </w:tr>
      <w:tr w:rsidR="008833E9" w:rsidRPr="008833E9" w:rsidTr="008833E9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   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функционирования Администрации сельского поселения Денискино (своевременная выплата заработной платы и перечисление страховых взносов во внебюджетные фонды; обеспечение наличия телефонной связи и доступа к сети Интернет; обеспечение ремонта и технического обслуживания имущества, необходимого для работы Администрации сельского поселения; обеспечение оплаты прочих работ, услуг и прочих расходов, связанных с деятельностью Администрации сельского поселения;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закупка материальных запасов; уплата прочих налогов и сборов).</w:t>
            </w:r>
          </w:p>
          <w:p w:rsidR="008833E9" w:rsidRPr="008833E9" w:rsidRDefault="008833E9" w:rsidP="008833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Формирование эффективного кадрового потенциала муниципальных служащих.</w:t>
            </w:r>
          </w:p>
          <w:p w:rsidR="008833E9" w:rsidRPr="008833E9" w:rsidRDefault="008833E9" w:rsidP="008833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доступности и качества муниципальных услуг, предоставляемых населению сельского поселения.</w:t>
            </w:r>
          </w:p>
        </w:tc>
      </w:tr>
      <w:tr w:rsidR="008833E9" w:rsidRPr="008833E9" w:rsidTr="008833E9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Своевременная выплата заработной платы работникам Администрации и перечисление страховых взносов во внебюджетные фонды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Обеспечение наличия телефонной связи и сети Интернет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Обеспечение ремонта и технического обслуживания имущества, необходимого для работы Администрации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Обеспечение оплаты прочих работ, услуг и прочих расходов, связанных с деятельностью Администрации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 Закупка и оплата материальных запасов.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 Уплата прочих налогов и сборов</w:t>
            </w:r>
          </w:p>
        </w:tc>
      </w:tr>
      <w:tr w:rsidR="008833E9" w:rsidRPr="008833E9" w:rsidTr="008833E9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Сроки и этапы реализации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2019-2023 гг. и на период до 2033 года.</w:t>
            </w:r>
          </w:p>
        </w:tc>
      </w:tr>
      <w:tr w:rsidR="008833E9" w:rsidRPr="008833E9" w:rsidTr="008833E9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Объем бюджетных ассигнований на реализацию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Общий объем финансирования составляет 26 544,7 тыс. рублей, в том числе: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 год – 2111,4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 год -  1849,8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-  3 958,5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– 1 944,0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– 1 531,0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 год – 1 515,0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2025 год – 1 515,0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2026-2033гг. – 12 120,0 тыс. рублей.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Источником финансирования Подпрограммы являются средства местного бюджета и стимулирующие субсидии. Объемы финансовых </w:t>
            </w: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средств, направляемых на реализацию Подпрограммы, ежегодно уточняются после принятия решения Собрания представителей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муниципального района Шенталинский Самарской области о бюджете на очередной финансовый год и плановый период.</w:t>
            </w:r>
          </w:p>
        </w:tc>
      </w:tr>
      <w:tr w:rsidR="008833E9" w:rsidRPr="008833E9" w:rsidTr="008833E9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Ожидаемые   результаты реализации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процессов.</w:t>
            </w:r>
          </w:p>
        </w:tc>
      </w:tr>
    </w:tbl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Ресурсное обеспечение подпрограммы</w:t>
      </w:r>
    </w:p>
    <w:p w:rsidR="008833E9" w:rsidRPr="008833E9" w:rsidRDefault="008833E9" w:rsidP="008833E9">
      <w:pPr>
        <w:widowControl w:val="0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Шенталинский. Общий объем финансирования на реализацию Подпрограммы составляет 26 544,7 тыс. рублей, в том числе по годам:</w:t>
      </w: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2019 год – 2111,4 тыс. рублей;</w:t>
      </w: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2020 год -  1849,8 тыс. рублей;</w:t>
      </w: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2021 год -  3 958,5 тыс. рублей;</w:t>
      </w: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год – 1 944,0 тыс. рублей;</w:t>
      </w: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2023 год – 1 531,0 тыс. рублей;</w:t>
      </w: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2024 год – 1 515,0 тыс. рублей;</w:t>
      </w: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2025 год – 1 515,0 тыс. рублей;</w:t>
      </w:r>
    </w:p>
    <w:p w:rsidR="008833E9" w:rsidRPr="008833E9" w:rsidRDefault="008833E9" w:rsidP="008833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2026-2033гг. – 12 120,0 тыс. рублей.</w:t>
      </w: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Объемы финансирования Подпрограммы по мероприятиям и годам подлежат уточнению при формировании бюджета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соответствующий финансовый год. Ресурсное обеспечение мероприятий указано в Приложении №3.</w:t>
      </w: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Приложение 3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 Подпрограмме «Эффективное управление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органами местного самоуправления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Денискино</w:t>
      </w:r>
      <w:proofErr w:type="gramEnd"/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муниципального района Шенталинский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Самарской области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2019-2023 годы и на период до 2033 года»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Объемы бюджетных ассигнований, необходимых для реализации Подпрограммы</w:t>
      </w:r>
    </w:p>
    <w:tbl>
      <w:tblPr>
        <w:tblW w:w="0" w:type="auto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10"/>
        <w:gridCol w:w="778"/>
        <w:gridCol w:w="908"/>
        <w:gridCol w:w="802"/>
        <w:gridCol w:w="810"/>
        <w:gridCol w:w="733"/>
        <w:gridCol w:w="810"/>
        <w:gridCol w:w="720"/>
        <w:gridCol w:w="748"/>
        <w:gridCol w:w="947"/>
      </w:tblGrid>
      <w:tr w:rsidR="008833E9" w:rsidRPr="008833E9" w:rsidTr="008833E9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№п</w:t>
            </w:r>
            <w:proofErr w:type="spellEnd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3E9" w:rsidRPr="008833E9" w:rsidTr="008833E9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2026-2033</w:t>
            </w:r>
          </w:p>
        </w:tc>
      </w:tr>
      <w:tr w:rsidR="008833E9" w:rsidRPr="008833E9" w:rsidTr="008833E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Своевременная выплата заработной платы работникам Администрации и перечисление страховых взносов во внебюджетные фонды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1977,8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1715,0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11040,0</w:t>
            </w:r>
          </w:p>
        </w:tc>
      </w:tr>
      <w:tr w:rsidR="008833E9" w:rsidRPr="008833E9" w:rsidTr="008833E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наличия телефонной связи и сети Интернет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833E9" w:rsidRPr="008833E9" w:rsidTr="008833E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1672,4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833E9" w:rsidRPr="008833E9" w:rsidTr="008833E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оплаты прочих работ, услуг и прочих расходов, связанных с деятельностью Администрации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1238,0</w:t>
            </w:r>
          </w:p>
        </w:tc>
      </w:tr>
      <w:tr w:rsidR="008833E9" w:rsidRPr="008833E9" w:rsidTr="008833E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и оплата материальных запасов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8833E9" w:rsidRPr="008833E9" w:rsidTr="008833E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ПАСПОРТ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подпрограммы «Защита населения и территории от чрезвычайных ситуаций, 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обеспечение первичных мер пожарной безопасности на территории сельского поселения Денискино муниципального района Шенталинский Самарской области на 2019-2023 годы и на период до 2033 года»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(далее - Подпрограмма)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968"/>
        <w:gridCol w:w="7088"/>
      </w:tblGrid>
      <w:tr w:rsidR="008833E9" w:rsidRPr="008833E9" w:rsidTr="008833E9">
        <w:trPr>
          <w:trHeight w:val="105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r w:rsidRPr="008833E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0"/>
                <w:lang w:eastAsia="ru-RU"/>
              </w:rPr>
              <w:t xml:space="preserve">Защита населения и территории от чрезвычайных ситуаций, обеспечение  первичных мер пожарной безопасности </w:t>
            </w: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8833E9" w:rsidRPr="008833E9" w:rsidTr="008833E9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муниципального района Шенталинский Самарской области</w:t>
            </w:r>
          </w:p>
        </w:tc>
      </w:tr>
      <w:tr w:rsidR="008833E9" w:rsidRPr="008833E9" w:rsidTr="008833E9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 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поселения.</w:t>
            </w:r>
          </w:p>
        </w:tc>
      </w:tr>
      <w:tr w:rsidR="008833E9" w:rsidRPr="008833E9" w:rsidTr="008833E9">
        <w:trPr>
          <w:trHeight w:val="291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 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  <w:p w:rsidR="008833E9" w:rsidRPr="008833E9" w:rsidRDefault="008833E9" w:rsidP="008833E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надлежащего состояния пожарных водоемов и беспрепятственного проезда пожарной техники к ним.</w:t>
            </w:r>
          </w:p>
          <w:p w:rsidR="008833E9" w:rsidRPr="008833E9" w:rsidRDefault="008833E9" w:rsidP="008833E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Совершенствование и поддержание в постоянной готовности системы оповещения населения сельского поселения.</w:t>
            </w:r>
          </w:p>
          <w:p w:rsidR="008833E9" w:rsidRPr="008833E9" w:rsidRDefault="008833E9" w:rsidP="008833E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Усиление пропаганды порядка действий при ЧС и мер пожарной безопасности.</w:t>
            </w:r>
          </w:p>
          <w:p w:rsidR="008833E9" w:rsidRPr="008833E9" w:rsidRDefault="008833E9" w:rsidP="008833E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Обеспечение </w:t>
            </w:r>
            <w:proofErr w:type="spell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скоординированности</w:t>
            </w:r>
            <w:proofErr w:type="spell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действий населения в случае возникновения чрезвычайной ситуации.</w:t>
            </w:r>
          </w:p>
        </w:tc>
      </w:tr>
      <w:tr w:rsidR="008833E9" w:rsidRPr="008833E9" w:rsidTr="008833E9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профилактических мероприятий с населением. </w:t>
            </w:r>
          </w:p>
        </w:tc>
      </w:tr>
      <w:tr w:rsidR="008833E9" w:rsidRPr="008833E9" w:rsidTr="008833E9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2019 - 2023 годы и на период до 2033 года</w:t>
            </w:r>
          </w:p>
        </w:tc>
      </w:tr>
      <w:tr w:rsidR="008833E9" w:rsidRPr="008833E9" w:rsidTr="008833E9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Общий объем финансирования составляет 4060,3 тыс. рублей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том числе: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 год – 0,0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2020 год – 5,0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2021 год - 0,0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2022 год – 778,3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2023 год – 363,0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2024 год – 5,0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2025 год – 5,0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2026-2033 гг. – 2904,0 тыс. рублей.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833E9" w:rsidRPr="008833E9" w:rsidTr="008833E9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Ожидаемые   результаты реализации </w:t>
            </w: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Подпрограммы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Предупреждение пожаров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личных 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подворьях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граждан, местах отдыха, 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 лесах.</w:t>
            </w:r>
          </w:p>
        </w:tc>
      </w:tr>
    </w:tbl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Ресурсное обеспечение подпрограммы</w:t>
      </w: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Шенталинский Самарской области. Общий объем финансирования на реализацию Подпрограммы составляет 4060,3 тыс. рублей, в том числе по годам:</w:t>
      </w: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 – 0,0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2020 год – 5,0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2021 год - 0,0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2022 год – 778,3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2023 год – 363,0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2024 год – 5,0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2025 год – 5,0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2026-2033 гг. – 2904,0 тыс. рублей.</w:t>
      </w: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Ресурсное обеспечение реализации основных мероприятий подпрограммы приведено в приложении №3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8833E9" w:rsidRPr="008833E9" w:rsidRDefault="008833E9" w:rsidP="008833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3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Подпрограмме «Защита населения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территории от чрезвычайных ситуаций,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обеспечение «первичных мер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пожарной</w:t>
      </w:r>
      <w:proofErr w:type="gramEnd"/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безопасности на территории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Шенталинский Самарской области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2019-2023 годы и на период до 2033 года»</w:t>
      </w: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Объемы бюджетных ассигнований, необходимых для реализации Подпрограммы</w:t>
      </w: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92"/>
        <w:gridCol w:w="696"/>
        <w:gridCol w:w="765"/>
        <w:gridCol w:w="735"/>
        <w:gridCol w:w="690"/>
        <w:gridCol w:w="735"/>
        <w:gridCol w:w="735"/>
        <w:gridCol w:w="1416"/>
      </w:tblGrid>
      <w:tr w:rsidR="008833E9" w:rsidRPr="008833E9" w:rsidTr="008833E9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№п</w:t>
            </w:r>
            <w:proofErr w:type="spellEnd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8833E9" w:rsidRPr="008833E9" w:rsidTr="008833E9">
        <w:trPr>
          <w:trHeight w:val="1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2023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2025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2026-2033</w:t>
            </w:r>
          </w:p>
        </w:tc>
      </w:tr>
      <w:tr w:rsidR="008833E9" w:rsidRPr="008833E9" w:rsidTr="008833E9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Проведение профилактических мероприятий с населением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778,3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2904,0</w:t>
            </w:r>
          </w:p>
        </w:tc>
      </w:tr>
    </w:tbl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ПАСПОРТ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Подпрограммы «Развитие сельского хозяйства на территории сельского поселения Денискино муниципального района Шенталинский Самарской области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 2019-2023 годы и на период до 2033 года»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(далее - Подпрограмма)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220"/>
      </w:tblGrid>
      <w:tr w:rsidR="008833E9" w:rsidRPr="008833E9" w:rsidTr="008833E9">
        <w:trPr>
          <w:trHeight w:val="8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«Развитие сельского хозяйства 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8833E9" w:rsidRPr="008833E9" w:rsidTr="008833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муниципального района Шенталинский Самарской области</w:t>
            </w:r>
          </w:p>
        </w:tc>
      </w:tr>
      <w:tr w:rsidR="008833E9" w:rsidRPr="008833E9" w:rsidTr="008833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  муниципальной  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Сохранение и развитие сельского хозяйства сельского поселения Денискино муниципального района Шенталинский Самарской области</w:t>
            </w:r>
          </w:p>
        </w:tc>
      </w:tr>
      <w:tr w:rsidR="008833E9" w:rsidRPr="008833E9" w:rsidTr="008833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 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Финансовая поддержка граждан, занимающихся молочным животноводством</w:t>
            </w:r>
          </w:p>
        </w:tc>
      </w:tr>
      <w:tr w:rsidR="008833E9" w:rsidRPr="008833E9" w:rsidTr="008833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поддержка развития сельскохозяйственного производства в личных подсобных хозяйствах на территории поселения </w:t>
            </w:r>
          </w:p>
        </w:tc>
      </w:tr>
      <w:tr w:rsidR="008833E9" w:rsidRPr="008833E9" w:rsidTr="008833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 и этапы реализации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2019 - 2023 годы и на период до 2033 года</w:t>
            </w:r>
          </w:p>
        </w:tc>
      </w:tr>
      <w:tr w:rsidR="008833E9" w:rsidRPr="008833E9" w:rsidTr="008833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Общий объем финансирования составляет 867,1 тыс. рублей (за счет средств областного бюджета, предоставляемых с учетом выполнения показателей социально-экономического развития), в том числе: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 год – 128,4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 год – 35,8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-  124,9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– 0,0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– 0,0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 год – 0,0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2025 год – 0,0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2026-2033 гг. – 578,0 тыс. рублей.</w:t>
            </w:r>
          </w:p>
        </w:tc>
      </w:tr>
      <w:tr w:rsidR="008833E9" w:rsidRPr="008833E9" w:rsidTr="008833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Ожидаемые   результаты реализации Подпрограммы 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Сохранение молочного животноводства и численности поголовья крупного рогатого скота посредством финансовой поддержки граждан.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Ресурсное обеспечение Подпрограммы</w:t>
      </w:r>
    </w:p>
    <w:p w:rsidR="008833E9" w:rsidRPr="008833E9" w:rsidRDefault="008833E9" w:rsidP="008833E9">
      <w:pPr>
        <w:spacing w:after="0" w:line="240" w:lineRule="auto"/>
        <w:ind w:left="71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Шенталинский за счет стимулирующих  субсидий, предоставляемых в соответствии с постановлением Правительства Самарской области от 12.12.2012 № 742 «О предоставлении из областного бюджета субсидий местным бюджетам для </w:t>
      </w:r>
      <w:proofErr w:type="spell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софинансирования</w:t>
      </w:r>
      <w:proofErr w:type="spell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развития».</w:t>
      </w: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Общий объем финансирования на реализацию Подпрограммы составляет 867,1 тыс. рублей, в том числе по годам:</w:t>
      </w: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2019 год – 128,4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2020 год – 35,8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2021 год -  124,9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год – 0,0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2023 год – 0,0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2024 год – 0,0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2025 год – 0,0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2026-2033 гг. – 578,0 тыс. рублей.</w:t>
      </w: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  <w:tab/>
      </w: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Объемы финансирования Подпрограммы по мероприятиям и годам подлежат уточнению при формировании бюджета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соответствующий финансовый год. Ресурсное обеспечение реализации основных мероприятий Подпрограммы приведено в приложении №2и подлежит ежегодному уточнению в рамках формирования проекта бюджета поселения на очередной финансовый год и плановый период.</w:t>
      </w:r>
    </w:p>
    <w:p w:rsidR="008833E9" w:rsidRPr="008833E9" w:rsidRDefault="008833E9" w:rsidP="008833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3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Подпрограмме «Развитие сельского хозяйства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территории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Шенталинский Самарской области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2019-2023 годы и на период до 2033 года»</w:t>
      </w: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Объемы бюджетных ассигнований, необходимых для реализации Подпрограммы</w:t>
      </w: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11059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8"/>
        <w:gridCol w:w="670"/>
        <w:gridCol w:w="735"/>
        <w:gridCol w:w="720"/>
        <w:gridCol w:w="660"/>
        <w:gridCol w:w="660"/>
        <w:gridCol w:w="630"/>
        <w:gridCol w:w="645"/>
        <w:gridCol w:w="1800"/>
      </w:tblGrid>
      <w:tr w:rsidR="008833E9" w:rsidRPr="008833E9" w:rsidTr="008833E9">
        <w:trPr>
          <w:trHeight w:val="29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№п</w:t>
            </w:r>
            <w:proofErr w:type="spellEnd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3E9" w:rsidRPr="008833E9" w:rsidTr="008833E9">
        <w:trPr>
          <w:trHeight w:val="16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2026-2033</w:t>
            </w:r>
          </w:p>
        </w:tc>
      </w:tr>
      <w:tr w:rsidR="008833E9" w:rsidRPr="008833E9" w:rsidTr="008833E9">
        <w:trPr>
          <w:trHeight w:val="1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Поддержка развития сельскохозяйственного производства в личных подсобных хозяйствах на территории поселения.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578,0</w:t>
            </w:r>
          </w:p>
        </w:tc>
      </w:tr>
    </w:tbl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Паспорт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подпрограммы «Физическое воспитание и развитие молодежи на территории сельского поселения Денискино муниципального района Шенталинский Самарской области на 2019-2023 годы и на период до 2033 года»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(далее - Подпрограмма)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8833E9" w:rsidRPr="008833E9" w:rsidTr="008833E9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«Физическое воспитание и развитие молодежи 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8833E9" w:rsidRPr="008833E9" w:rsidTr="008833E9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Администрация 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муниципального района Шенталинский Самарской области</w:t>
            </w:r>
          </w:p>
        </w:tc>
      </w:tr>
      <w:tr w:rsidR="008833E9" w:rsidRPr="008833E9" w:rsidTr="008833E9">
        <w:trPr>
          <w:trHeight w:val="98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Цель и задачи Подпрограммы 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Создание благоприятных условий для дальнейшего развития физической культуры и массового спорта в сельском поселении Денискино и привлечение различных слоев населения  к систематическим занятиям физической культурой и спортом 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Основные задачи: 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8833E9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временное трудоустройство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несовершеннолетних граждан в возрасте от 14 до 18 лет на территории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популяризация занятий физкультурой и спортом;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воспитание физически и нравственно здорового молодого поколения  сельского поселения Денискино;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 сельского поселения;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создание спортивной среды для жителей села, создание условий для эффективной деятельности интересного и полноценного досуга детей и подростков, молодежи путем обеспечения спортивной площадки спортивным, игровым инвентарем.</w:t>
            </w:r>
          </w:p>
        </w:tc>
      </w:tr>
      <w:tr w:rsidR="008833E9" w:rsidRPr="008833E9" w:rsidTr="008833E9">
        <w:trPr>
          <w:trHeight w:val="35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Целевые индикаторы и показатели Подпрограммы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Временное трудоустройство  несовершеннолетних граждан в возрасте от 14 до 18 лет на территории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сельского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поселении Денискино.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Пропаганда здорового образа жизни.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Укрепление здоровья  детей посредством развития различных видов спорта в условиях многофункциональных спортивных  площадок.</w:t>
            </w:r>
          </w:p>
        </w:tc>
      </w:tr>
      <w:tr w:rsidR="008833E9" w:rsidRPr="008833E9" w:rsidTr="008833E9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Этапы и сроки реализации  Подпрограммы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2019-2023 годы и на период до 2033 года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833E9" w:rsidRPr="008833E9" w:rsidTr="008833E9">
        <w:trPr>
          <w:trHeight w:val="84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Объем ассигнований местного бюджета программы 2019-2023 и на период до 2033 года 632,6 тыс. рублей, в том числе: 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2019 год – 53,7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 год – 52,1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– 21,5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– 98,3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– 10,0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 год – 10,0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2025 год – 10,0 тыс. рублей;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2026-2033гг. – 377,0 тыс. рублей.</w:t>
            </w:r>
          </w:p>
        </w:tc>
      </w:tr>
      <w:tr w:rsidR="008833E9" w:rsidRPr="008833E9" w:rsidTr="008833E9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предоставить возможность получить «первые» деньги, заработанные своим трудом, сохранить мотивацию к труду, научить нести ответственность за выполняемую работу,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научить  подростков правильно планировать свое свободное время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формирование у подрастающего поколения осознанной потребности в занятиях физической культурой и спортом;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формирование у населения  устойчивой мотивации к занятиям физической культурой и спортом, основ здорового образа жизни; 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увеличение численности систематически занимающихся физической культурой и спортом граждан, в том числе среди детей и подростков, занимающихся в специализированных учреждениях спортивной направленности;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укрепление здоровья  детей посредством развития различных видов спорта в условиях многофункциональных спортивных  площадок;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использовать динамичный этапный подход к осуществлению государственной молодежной политики и осуществлять регулярное обновление, как содержания, так и формы запланированных мероприятий</w:t>
            </w:r>
          </w:p>
        </w:tc>
      </w:tr>
    </w:tbl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Ресурсное обеспечение подпрограммы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Ресурсное обеспечение реализации основных мероприятий Подпрограммы приведено в приложении №2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3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Подпрограмме «Физическое воспитание и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развитие детей на территории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</w:t>
      </w:r>
      <w:proofErr w:type="gramEnd"/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Шенталинский Самарской области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2019-2023 годы и на период до 2033 года»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Объемы бюджетных ассигнований, необходимых для реализации Подпрограммы</w:t>
      </w: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69"/>
        <w:gridCol w:w="684"/>
        <w:gridCol w:w="817"/>
        <w:gridCol w:w="709"/>
        <w:gridCol w:w="883"/>
        <w:gridCol w:w="851"/>
        <w:gridCol w:w="850"/>
        <w:gridCol w:w="850"/>
        <w:gridCol w:w="850"/>
        <w:gridCol w:w="851"/>
      </w:tblGrid>
      <w:tr w:rsidR="008833E9" w:rsidRPr="008833E9" w:rsidTr="008833E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3E9" w:rsidRPr="008833E9" w:rsidTr="008833E9">
        <w:trPr>
          <w:trHeight w:val="1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2025-2033</w:t>
            </w:r>
          </w:p>
        </w:tc>
      </w:tr>
      <w:tr w:rsidR="008833E9" w:rsidRPr="008833E9" w:rsidTr="008833E9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трудоустройство  несовершеннолетних граждан в возрасте от 14 до 18 лет на территории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поселении Денискино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8833E9" w:rsidRPr="008833E9" w:rsidTr="008833E9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8833E9" w:rsidRPr="008833E9" w:rsidTr="008833E9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здоровья  детей посредством развития различных видов спорта в условиях многофункциональных спортивных  площадок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</w:tbl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Паспорт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Подпрограммы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</w:t>
      </w: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(далее - Подпрограмма)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195"/>
      </w:tblGrid>
      <w:tr w:rsidR="008833E9" w:rsidRPr="008833E9" w:rsidTr="008833E9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 ПОДПРОГРАММЫ</w:t>
            </w:r>
          </w:p>
        </w:tc>
        <w:tc>
          <w:tcPr>
            <w:tcW w:w="6195" w:type="dxa"/>
            <w:tcBorders>
              <w:top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</w:t>
            </w:r>
          </w:p>
        </w:tc>
      </w:tr>
      <w:tr w:rsidR="008833E9" w:rsidRPr="008833E9" w:rsidTr="008833E9">
        <w:tc>
          <w:tcPr>
            <w:tcW w:w="3261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подпрограммам комплексного развития социальной инфраструктуры поселений, городских округов» </w:t>
            </w:r>
          </w:p>
        </w:tc>
      </w:tr>
      <w:tr w:rsidR="008833E9" w:rsidRPr="008833E9" w:rsidTr="008833E9">
        <w:tc>
          <w:tcPr>
            <w:tcW w:w="3261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ЗАКАЗЧИК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района Шенталинский Самарской области</w:t>
            </w:r>
          </w:p>
        </w:tc>
      </w:tr>
      <w:tr w:rsidR="008833E9" w:rsidRPr="008833E9" w:rsidTr="008833E9">
        <w:tc>
          <w:tcPr>
            <w:tcW w:w="3261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РАЗРАБОТЧИКИ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района Шенталинский Самарской области</w:t>
            </w:r>
          </w:p>
        </w:tc>
      </w:tr>
      <w:tr w:rsidR="008833E9" w:rsidRPr="008833E9" w:rsidTr="008833E9">
        <w:tc>
          <w:tcPr>
            <w:tcW w:w="3261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ЦЕЛИ И ЗАДАЧИ ПОДПРОГРАММЫ   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Цель муниципальной подпрограммы: 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Денискино муниципального района Шенталинский Самарской области.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Задачи муниципальной подпрограммы: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2.Организация трудоустройства и обучения технического персонала, работающего в учреждениях культуры поселения.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8833E9" w:rsidRPr="008833E9" w:rsidTr="008833E9">
        <w:tc>
          <w:tcPr>
            <w:tcW w:w="3261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ВАЖНЕЙШИЕ ЦЕЛЕВЫЕ ИНДИКАТОРЫ (ПОКАЗАТЕЛИ)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 уровень сохранности материально-технической базы учреждений сферы культуры; 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т.д.);</w:t>
            </w:r>
          </w:p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обеспечение учреждений культуры квалифицированным техническим персоналом.</w:t>
            </w:r>
          </w:p>
        </w:tc>
      </w:tr>
      <w:tr w:rsidR="008833E9" w:rsidRPr="008833E9" w:rsidTr="008833E9">
        <w:tc>
          <w:tcPr>
            <w:tcW w:w="3261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2019-2023 гг. и на период до 2033 года</w:t>
            </w:r>
          </w:p>
        </w:tc>
      </w:tr>
      <w:tr w:rsidR="008833E9" w:rsidRPr="008833E9" w:rsidTr="008833E9">
        <w:tc>
          <w:tcPr>
            <w:tcW w:w="3261" w:type="dxa"/>
            <w:tcBorders>
              <w:lef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ОБЪЕМЫ И ИСТОЧНИКИ ФИНАНСИРОВАНИЯ ПРОГРАММНЫХ МЕРОПРИЯТИЙ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Объем финансирования, необходимый для реализации  мероприятий  Подпрограммы, составит   72 177,8 тыс. рублей в том числе: 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2019 год – 1342,7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2020 год – 794,0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2021 год – 2090,2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2022 год – 1696,0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2023 год – 20997,9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2024 год – 27365,0 тыс. рублей;</w:t>
            </w:r>
          </w:p>
          <w:p w:rsidR="008833E9" w:rsidRPr="008833E9" w:rsidRDefault="008833E9" w:rsidP="0088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2025 год – 1988,0 тыс. рублей;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2026-2033 гг. – 15 904,0 тыс. рублей.</w:t>
            </w:r>
          </w:p>
        </w:tc>
      </w:tr>
      <w:tr w:rsidR="008833E9" w:rsidRPr="008833E9" w:rsidTr="008833E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95" w:type="dxa"/>
            <w:tcBorders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повышение эффективности расходования бюджетных средств;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создание благоприятных и безопасных условий в учреждениях культуры, комфортных для пребывания посетителей;</w:t>
            </w:r>
          </w:p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 выполнение полномочий по решению вопросов местного значения. </w:t>
            </w:r>
          </w:p>
        </w:tc>
      </w:tr>
      <w:tr w:rsidR="008833E9" w:rsidRPr="008833E9" w:rsidTr="008833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ХОДОМ РЕАЛИЗАЦИИ ПОДПРОГРАММЫ</w:t>
            </w: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Контроль за реализацией мероприятий Подпрограммы осуществляет Головной исполнитель – Администрация сельского поселения 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Денискино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муниципального района Шенталинский Самарской области.</w:t>
            </w:r>
          </w:p>
        </w:tc>
      </w:tr>
    </w:tbl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left="708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Ресурсное обеспечение Подпрограммы</w:t>
      </w: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Источниками ресурсного обеспечения Подпрограммы являются средства бюджета сельского поселения </w:t>
      </w:r>
      <w:proofErr w:type="gramStart"/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Денискино</w:t>
      </w:r>
      <w:proofErr w:type="gramEnd"/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Общий объем бюджетных ассигнований составляет  72 177,80 тыс. рублей. Бюджетные ассигнования на реализацию Подпрограммы по годам распределяются в следующих объемах:</w:t>
      </w: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2019 год – 1342,7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2020 год – 794,0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2021 год – 2090,2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2022 год – 1696,0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2023 год – 20997,9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2024 год – 27365,0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2025 год – 1988,0 тыс. рублей;</w:t>
      </w:r>
    </w:p>
    <w:p w:rsidR="008833E9" w:rsidRPr="008833E9" w:rsidRDefault="008833E9" w:rsidP="008833E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2026-2033 гг. – 15 904,0 тыс. рублей.</w:t>
      </w: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Ресурсное обеспечение реализации основных мероприятий Подпрограммы приведено в приложении №3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8833E9" w:rsidRPr="008833E9" w:rsidRDefault="008833E9" w:rsidP="00883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  <w:lang w:eastAsia="ru-RU"/>
        </w:rPr>
        <w:sectPr w:rsidR="008833E9" w:rsidRPr="008833E9" w:rsidSect="00AB4666">
          <w:headerReference w:type="default" r:id="rId10"/>
          <w:pgSz w:w="11900" w:h="16820"/>
          <w:pgMar w:top="1134" w:right="567" w:bottom="1134" w:left="1247" w:header="720" w:footer="720" w:gutter="0"/>
          <w:cols w:space="720"/>
        </w:sectPr>
      </w:pPr>
    </w:p>
    <w:p w:rsidR="008833E9" w:rsidRPr="008833E9" w:rsidRDefault="008833E9" w:rsidP="0088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Приложение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 Подпрограмме «Обеспечение жителей сельского поселения Денискино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муниципального района Шенталинский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Самарской области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услугами организаций культуры 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2019 – 2023 годы и на период до 2033 года»</w:t>
      </w:r>
    </w:p>
    <w:p w:rsidR="008833E9" w:rsidRPr="008833E9" w:rsidRDefault="008833E9" w:rsidP="008833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33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>Объемы бюджетных ассигнований, необходимых для реализации Подпрограммы</w:t>
      </w:r>
    </w:p>
    <w:p w:rsidR="008833E9" w:rsidRPr="008833E9" w:rsidRDefault="008833E9" w:rsidP="00883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821"/>
        <w:gridCol w:w="870"/>
        <w:gridCol w:w="825"/>
        <w:gridCol w:w="930"/>
        <w:gridCol w:w="870"/>
        <w:gridCol w:w="975"/>
        <w:gridCol w:w="975"/>
        <w:gridCol w:w="945"/>
        <w:gridCol w:w="1636"/>
      </w:tblGrid>
      <w:tr w:rsidR="008833E9" w:rsidRPr="008833E9" w:rsidTr="008833E9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поселения, тыс. руб.</w:t>
            </w:r>
          </w:p>
        </w:tc>
      </w:tr>
      <w:tr w:rsidR="008833E9" w:rsidRPr="008833E9" w:rsidTr="008833E9">
        <w:trPr>
          <w:trHeight w:val="16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2026-2033</w:t>
            </w:r>
          </w:p>
        </w:tc>
      </w:tr>
      <w:tr w:rsidR="008833E9" w:rsidRPr="008833E9" w:rsidTr="008833E9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тепло- и </w:t>
            </w:r>
            <w:proofErr w:type="spellStart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энергоснабжения</w:t>
            </w:r>
            <w:proofErr w:type="gramStart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аключение</w:t>
            </w:r>
            <w:proofErr w:type="spellEnd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контрактов с организациями ОАО «Самараэнерго» (электроснабжение), ООО «Газпром </w:t>
            </w:r>
            <w:proofErr w:type="spellStart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Самара» (газоснабжение) и ООО«СВГК» (транспортировка газа)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5195,30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15848,0</w:t>
            </w:r>
          </w:p>
        </w:tc>
      </w:tr>
      <w:tr w:rsidR="008833E9" w:rsidRPr="008833E9" w:rsidTr="008833E9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Новогоднего праздника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8833E9" w:rsidRPr="008833E9" w:rsidTr="008833E9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уровня удовлетворенности населения состоянием учреждений культуры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8833E9" w:rsidRPr="008833E9" w:rsidTr="008833E9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СДК ул. Хакимова 55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22162,7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E9" w:rsidRPr="008833E9" w:rsidRDefault="008833E9" w:rsidP="008833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833E9" w:rsidRPr="008833E9" w:rsidRDefault="008833E9" w:rsidP="0088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F5BB7" w:rsidRDefault="008F5BB7"/>
    <w:sectPr w:rsidR="008F5BB7" w:rsidSect="00AB4666">
      <w:headerReference w:type="default" r:id="rId11"/>
      <w:pgSz w:w="16817" w:h="11901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61" w:rsidRDefault="00855E61">
      <w:pPr>
        <w:spacing w:after="0" w:line="240" w:lineRule="auto"/>
      </w:pPr>
      <w:r>
        <w:separator/>
      </w:r>
    </w:p>
  </w:endnote>
  <w:endnote w:type="continuationSeparator" w:id="0">
    <w:p w:rsidR="00855E61" w:rsidRDefault="0085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61" w:rsidRDefault="00855E61">
      <w:pPr>
        <w:spacing w:after="0" w:line="240" w:lineRule="auto"/>
      </w:pPr>
      <w:r>
        <w:separator/>
      </w:r>
    </w:p>
  </w:footnote>
  <w:footnote w:type="continuationSeparator" w:id="0">
    <w:p w:rsidR="00855E61" w:rsidRDefault="0085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9" w:rsidRDefault="008833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9" w:rsidRDefault="008833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9" w:rsidRDefault="00883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901"/>
    <w:multiLevelType w:val="multilevel"/>
    <w:tmpl w:val="6B146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DA3"/>
    <w:multiLevelType w:val="multilevel"/>
    <w:tmpl w:val="1A6E684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51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551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5FC1"/>
    <w:rsid w:val="001B15F7"/>
    <w:rsid w:val="001B351C"/>
    <w:rsid w:val="001B43B9"/>
    <w:rsid w:val="001B6FBC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D7A81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4D25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5E61"/>
    <w:rsid w:val="00856241"/>
    <w:rsid w:val="00860F4B"/>
    <w:rsid w:val="00866DD7"/>
    <w:rsid w:val="00870097"/>
    <w:rsid w:val="008733E0"/>
    <w:rsid w:val="0087645B"/>
    <w:rsid w:val="00880C2A"/>
    <w:rsid w:val="00881DA5"/>
    <w:rsid w:val="00882FA6"/>
    <w:rsid w:val="008833E9"/>
    <w:rsid w:val="00885136"/>
    <w:rsid w:val="0088583C"/>
    <w:rsid w:val="0088749A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A1482"/>
    <w:rsid w:val="00AA2454"/>
    <w:rsid w:val="00AB1801"/>
    <w:rsid w:val="00AB293E"/>
    <w:rsid w:val="00AB4666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833E9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833E9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8833E9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833E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833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3E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3E9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3E9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33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33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33E9"/>
  </w:style>
  <w:style w:type="character" w:customStyle="1" w:styleId="12">
    <w:name w:val="Обычный1"/>
    <w:rsid w:val="008833E9"/>
    <w:rPr>
      <w:rFonts w:ascii="Arial" w:hAnsi="Arial"/>
      <w:sz w:val="16"/>
    </w:rPr>
  </w:style>
  <w:style w:type="paragraph" w:styleId="21">
    <w:name w:val="toc 2"/>
    <w:next w:val="a"/>
    <w:link w:val="22"/>
    <w:uiPriority w:val="39"/>
    <w:rsid w:val="008833E9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Гипертекстовая ссылка"/>
    <w:rsid w:val="008833E9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8833E9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rsid w:val="008833E9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33E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toc 6"/>
    <w:next w:val="a"/>
    <w:link w:val="60"/>
    <w:uiPriority w:val="39"/>
    <w:rsid w:val="008833E9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8833E9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rsid w:val="008833E9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character" w:customStyle="1" w:styleId="a7">
    <w:name w:val="Абзац списка Знак"/>
    <w:basedOn w:val="12"/>
    <w:link w:val="a6"/>
    <w:rsid w:val="008833E9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styleId="a8">
    <w:name w:val="annotation text"/>
    <w:basedOn w:val="a"/>
    <w:link w:val="a9"/>
    <w:unhideWhenUsed/>
    <w:rsid w:val="008833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833E9"/>
    <w:rPr>
      <w:sz w:val="20"/>
      <w:szCs w:val="20"/>
    </w:rPr>
  </w:style>
  <w:style w:type="paragraph" w:styleId="aa">
    <w:name w:val="annotation subject"/>
    <w:basedOn w:val="a8"/>
    <w:next w:val="a8"/>
    <w:link w:val="ab"/>
    <w:rsid w:val="008833E9"/>
    <w:pPr>
      <w:widowControl w:val="0"/>
      <w:spacing w:after="0"/>
      <w:jc w:val="both"/>
    </w:pPr>
    <w:rPr>
      <w:rFonts w:ascii="Arial" w:eastAsia="Times New Roman" w:hAnsi="Arial" w:cs="Times New Roman"/>
      <w:b/>
      <w:color w:val="000000"/>
      <w:lang w:eastAsia="ru-RU"/>
    </w:rPr>
  </w:style>
  <w:style w:type="character" w:customStyle="1" w:styleId="ab">
    <w:name w:val="Тема примечания Знак"/>
    <w:basedOn w:val="a9"/>
    <w:link w:val="aa"/>
    <w:rsid w:val="008833E9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c">
    <w:name w:val="Normal (Web)"/>
    <w:basedOn w:val="a"/>
    <w:link w:val="ad"/>
    <w:rsid w:val="008833E9"/>
    <w:pPr>
      <w:spacing w:beforeAutospacing="1" w:after="0" w:afterAutospacing="1" w:line="240" w:lineRule="auto"/>
    </w:pPr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character" w:customStyle="1" w:styleId="ad">
    <w:name w:val="Обычный (веб) Знак"/>
    <w:basedOn w:val="12"/>
    <w:link w:val="ac"/>
    <w:rsid w:val="008833E9"/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paragraph" w:styleId="31">
    <w:name w:val="toc 3"/>
    <w:next w:val="a"/>
    <w:link w:val="32"/>
    <w:uiPriority w:val="39"/>
    <w:rsid w:val="008833E9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Знак примечания1"/>
    <w:basedOn w:val="14"/>
    <w:rsid w:val="008833E9"/>
    <w:rPr>
      <w:sz w:val="16"/>
    </w:rPr>
  </w:style>
  <w:style w:type="paragraph" w:styleId="ae">
    <w:name w:val="caption"/>
    <w:basedOn w:val="a"/>
    <w:next w:val="a"/>
    <w:link w:val="af"/>
    <w:rsid w:val="008833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Название объекта Знак"/>
    <w:basedOn w:val="12"/>
    <w:link w:val="ae"/>
    <w:rsid w:val="008833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ontStyle105">
    <w:name w:val="Font Style105"/>
    <w:rsid w:val="008833E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f0">
    <w:name w:val="No Spacing"/>
    <w:link w:val="af1"/>
    <w:rsid w:val="008833E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1">
    <w:name w:val="Без интервала Знак"/>
    <w:link w:val="af0"/>
    <w:rsid w:val="008833E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5">
    <w:name w:val="Гиперссылка1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23">
    <w:name w:val="Гиперссылка2"/>
    <w:link w:val="af2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2">
    <w:name w:val="Hyperlink"/>
    <w:link w:val="23"/>
    <w:rsid w:val="008833E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8833E9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Style2">
    <w:name w:val="Style2"/>
    <w:basedOn w:val="a"/>
    <w:rsid w:val="008833E9"/>
    <w:pPr>
      <w:widowControl w:val="0"/>
      <w:spacing w:after="0" w:line="326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6">
    <w:name w:val="toc 1"/>
    <w:next w:val="a"/>
    <w:link w:val="17"/>
    <w:uiPriority w:val="39"/>
    <w:rsid w:val="008833E9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8833E9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FR1">
    <w:name w:val="FR1"/>
    <w:rsid w:val="008833E9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HeaderandFooter">
    <w:name w:val="Header and Footer"/>
    <w:rsid w:val="008833E9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833E9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833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833E9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ody Text"/>
    <w:basedOn w:val="a"/>
    <w:link w:val="af4"/>
    <w:rsid w:val="008833E9"/>
    <w:pPr>
      <w:widowControl w:val="0"/>
      <w:spacing w:after="12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833E9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customStyle="1" w:styleId="ConsPlusNonformat">
    <w:name w:val="ConsPlusNonformat"/>
    <w:rsid w:val="008833E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Основной шрифт абзаца1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8833E9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footer"/>
    <w:basedOn w:val="a"/>
    <w:link w:val="af6"/>
    <w:rsid w:val="008833E9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8833E9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customStyle="1" w:styleId="af7">
    <w:name w:val="Знак"/>
    <w:basedOn w:val="a"/>
    <w:rsid w:val="008833E9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8833E9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8833E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fa">
    <w:name w:val="header"/>
    <w:basedOn w:val="a"/>
    <w:link w:val="afb"/>
    <w:rsid w:val="008833E9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rsid w:val="008833E9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customStyle="1" w:styleId="toc10">
    <w:name w:val="toc 10"/>
    <w:next w:val="a"/>
    <w:uiPriority w:val="39"/>
    <w:rsid w:val="008833E9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8833E9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8833E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styleId="afe">
    <w:name w:val="Balloon Text"/>
    <w:basedOn w:val="a"/>
    <w:link w:val="aff"/>
    <w:rsid w:val="008833E9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f">
    <w:name w:val="Текст выноски Знак"/>
    <w:basedOn w:val="a0"/>
    <w:link w:val="afe"/>
    <w:rsid w:val="008833E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24">
    <w:name w:val="Основной шрифт абзаца2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8">
    <w:name w:val="Сетка таблицы1"/>
    <w:basedOn w:val="a1"/>
    <w:rsid w:val="008833E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Grid"/>
    <w:basedOn w:val="a1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833E9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833E9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8833E9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833E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833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3E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3E9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3E9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33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33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33E9"/>
  </w:style>
  <w:style w:type="character" w:customStyle="1" w:styleId="12">
    <w:name w:val="Обычный1"/>
    <w:rsid w:val="008833E9"/>
    <w:rPr>
      <w:rFonts w:ascii="Arial" w:hAnsi="Arial"/>
      <w:sz w:val="16"/>
    </w:rPr>
  </w:style>
  <w:style w:type="paragraph" w:styleId="21">
    <w:name w:val="toc 2"/>
    <w:next w:val="a"/>
    <w:link w:val="22"/>
    <w:uiPriority w:val="39"/>
    <w:rsid w:val="008833E9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Гипертекстовая ссылка"/>
    <w:rsid w:val="008833E9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8833E9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rsid w:val="008833E9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33E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toc 6"/>
    <w:next w:val="a"/>
    <w:link w:val="60"/>
    <w:uiPriority w:val="39"/>
    <w:rsid w:val="008833E9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8833E9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rsid w:val="008833E9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character" w:customStyle="1" w:styleId="a7">
    <w:name w:val="Абзац списка Знак"/>
    <w:basedOn w:val="12"/>
    <w:link w:val="a6"/>
    <w:rsid w:val="008833E9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styleId="a8">
    <w:name w:val="annotation text"/>
    <w:basedOn w:val="a"/>
    <w:link w:val="a9"/>
    <w:unhideWhenUsed/>
    <w:rsid w:val="008833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833E9"/>
    <w:rPr>
      <w:sz w:val="20"/>
      <w:szCs w:val="20"/>
    </w:rPr>
  </w:style>
  <w:style w:type="paragraph" w:styleId="aa">
    <w:name w:val="annotation subject"/>
    <w:basedOn w:val="a8"/>
    <w:next w:val="a8"/>
    <w:link w:val="ab"/>
    <w:rsid w:val="008833E9"/>
    <w:pPr>
      <w:widowControl w:val="0"/>
      <w:spacing w:after="0"/>
      <w:jc w:val="both"/>
    </w:pPr>
    <w:rPr>
      <w:rFonts w:ascii="Arial" w:eastAsia="Times New Roman" w:hAnsi="Arial" w:cs="Times New Roman"/>
      <w:b/>
      <w:color w:val="000000"/>
      <w:lang w:eastAsia="ru-RU"/>
    </w:rPr>
  </w:style>
  <w:style w:type="character" w:customStyle="1" w:styleId="ab">
    <w:name w:val="Тема примечания Знак"/>
    <w:basedOn w:val="a9"/>
    <w:link w:val="aa"/>
    <w:rsid w:val="008833E9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c">
    <w:name w:val="Normal (Web)"/>
    <w:basedOn w:val="a"/>
    <w:link w:val="ad"/>
    <w:rsid w:val="008833E9"/>
    <w:pPr>
      <w:spacing w:beforeAutospacing="1" w:after="0" w:afterAutospacing="1" w:line="240" w:lineRule="auto"/>
    </w:pPr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character" w:customStyle="1" w:styleId="ad">
    <w:name w:val="Обычный (веб) Знак"/>
    <w:basedOn w:val="12"/>
    <w:link w:val="ac"/>
    <w:rsid w:val="008833E9"/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paragraph" w:styleId="31">
    <w:name w:val="toc 3"/>
    <w:next w:val="a"/>
    <w:link w:val="32"/>
    <w:uiPriority w:val="39"/>
    <w:rsid w:val="008833E9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Знак примечания1"/>
    <w:basedOn w:val="14"/>
    <w:rsid w:val="008833E9"/>
    <w:rPr>
      <w:sz w:val="16"/>
    </w:rPr>
  </w:style>
  <w:style w:type="paragraph" w:styleId="ae">
    <w:name w:val="caption"/>
    <w:basedOn w:val="a"/>
    <w:next w:val="a"/>
    <w:link w:val="af"/>
    <w:rsid w:val="008833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Название объекта Знак"/>
    <w:basedOn w:val="12"/>
    <w:link w:val="ae"/>
    <w:rsid w:val="008833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ontStyle105">
    <w:name w:val="Font Style105"/>
    <w:rsid w:val="008833E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f0">
    <w:name w:val="No Spacing"/>
    <w:link w:val="af1"/>
    <w:rsid w:val="008833E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1">
    <w:name w:val="Без интервала Знак"/>
    <w:link w:val="af0"/>
    <w:rsid w:val="008833E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5">
    <w:name w:val="Гиперссылка1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23">
    <w:name w:val="Гиперссылка2"/>
    <w:link w:val="af2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2">
    <w:name w:val="Hyperlink"/>
    <w:link w:val="23"/>
    <w:rsid w:val="008833E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8833E9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Style2">
    <w:name w:val="Style2"/>
    <w:basedOn w:val="a"/>
    <w:rsid w:val="008833E9"/>
    <w:pPr>
      <w:widowControl w:val="0"/>
      <w:spacing w:after="0" w:line="326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6">
    <w:name w:val="toc 1"/>
    <w:next w:val="a"/>
    <w:link w:val="17"/>
    <w:uiPriority w:val="39"/>
    <w:rsid w:val="008833E9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8833E9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FR1">
    <w:name w:val="FR1"/>
    <w:rsid w:val="008833E9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HeaderandFooter">
    <w:name w:val="Header and Footer"/>
    <w:rsid w:val="008833E9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833E9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833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833E9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ody Text"/>
    <w:basedOn w:val="a"/>
    <w:link w:val="af4"/>
    <w:rsid w:val="008833E9"/>
    <w:pPr>
      <w:widowControl w:val="0"/>
      <w:spacing w:after="12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833E9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customStyle="1" w:styleId="ConsPlusNonformat">
    <w:name w:val="ConsPlusNonformat"/>
    <w:rsid w:val="008833E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Основной шрифт абзаца1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8833E9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833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footer"/>
    <w:basedOn w:val="a"/>
    <w:link w:val="af6"/>
    <w:rsid w:val="008833E9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8833E9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customStyle="1" w:styleId="af7">
    <w:name w:val="Знак"/>
    <w:basedOn w:val="a"/>
    <w:rsid w:val="008833E9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8833E9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8833E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fa">
    <w:name w:val="header"/>
    <w:basedOn w:val="a"/>
    <w:link w:val="afb"/>
    <w:rsid w:val="008833E9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rsid w:val="008833E9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customStyle="1" w:styleId="toc10">
    <w:name w:val="toc 10"/>
    <w:next w:val="a"/>
    <w:uiPriority w:val="39"/>
    <w:rsid w:val="008833E9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8833E9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8833E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styleId="afe">
    <w:name w:val="Balloon Text"/>
    <w:basedOn w:val="a"/>
    <w:link w:val="aff"/>
    <w:rsid w:val="008833E9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f">
    <w:name w:val="Текст выноски Знак"/>
    <w:basedOn w:val="a0"/>
    <w:link w:val="afe"/>
    <w:rsid w:val="008833E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24">
    <w:name w:val="Основной шрифт абзаца2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8">
    <w:name w:val="Сетка таблицы1"/>
    <w:basedOn w:val="a1"/>
    <w:rsid w:val="008833E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Grid"/>
    <w:basedOn w:val="a1"/>
    <w:rsid w:val="00883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2023-08-21T12:14:00Z</cp:lastPrinted>
  <dcterms:created xsi:type="dcterms:W3CDTF">2023-08-21T11:54:00Z</dcterms:created>
  <dcterms:modified xsi:type="dcterms:W3CDTF">2023-11-01T12:13:00Z</dcterms:modified>
</cp:coreProperties>
</file>